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3E00FE"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3E00FE" w:rsidP="003C63F2">
      <w:pPr>
        <w:pStyle w:val="Title3"/>
      </w:pPr>
      <w:r w:rsidRPr="003C63F2">
        <w:t>Addendum</w:t>
      </w:r>
    </w:p>
    <w:p w:rsidR="004A19AF" w:rsidRPr="003C63F2" w:rsidRDefault="003E00FE" w:rsidP="003C63F2">
      <w:pPr>
        <w:spacing w:after="120"/>
      </w:pPr>
      <w:r w:rsidRPr="00934B4C">
        <w:t xml:space="preserve">The following communication, received on </w:t>
      </w:r>
      <w:bookmarkStart w:id="0" w:name="spsDateReception"/>
      <w:r w:rsidRPr="00934B4C">
        <w:t>1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Philippines</w:t>
      </w:r>
      <w:bookmarkEnd w:id="3"/>
      <w:r w:rsidRPr="00934B4C">
        <w:t>.</w:t>
      </w:r>
    </w:p>
    <w:p w:rsidR="004A19AF" w:rsidRPr="003C63F2" w:rsidRDefault="004A19AF" w:rsidP="003C63F2"/>
    <w:p w:rsidR="004A19AF" w:rsidRPr="003C63F2" w:rsidRDefault="003E00FE"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72AE3" w:rsidTr="00C9391C">
        <w:tc>
          <w:tcPr>
            <w:tcW w:w="9242" w:type="dxa"/>
            <w:shd w:val="clear" w:color="auto" w:fill="auto"/>
          </w:tcPr>
          <w:p w:rsidR="004A19AF" w:rsidRPr="003C63F2" w:rsidRDefault="003E00FE" w:rsidP="003C63F2">
            <w:pPr>
              <w:spacing w:after="240"/>
              <w:rPr>
                <w:u w:val="single"/>
              </w:rPr>
            </w:pPr>
            <w:r w:rsidRPr="003C63F2">
              <w:rPr>
                <w:u w:val="single"/>
              </w:rPr>
              <w:t>Department of Agriculture Memorandum Order No. 39 Series of 2020 Temporary Ban on the Importation of Poultry Meat Originating from Brazil</w:t>
            </w:r>
            <w:bookmarkStart w:id="4" w:name="spsTitle"/>
            <w:bookmarkEnd w:id="4"/>
          </w:p>
        </w:tc>
      </w:tr>
      <w:tr w:rsidR="00A72AE3" w:rsidTr="00C9391C">
        <w:tc>
          <w:tcPr>
            <w:tcW w:w="9242" w:type="dxa"/>
            <w:shd w:val="clear" w:color="auto" w:fill="auto"/>
          </w:tcPr>
          <w:p w:rsidR="004A19AF" w:rsidRPr="003C63F2" w:rsidRDefault="003E00FE" w:rsidP="00C54BE1">
            <w:pPr>
              <w:spacing w:after="120"/>
              <w:rPr>
                <w:u w:val="single"/>
              </w:rPr>
            </w:pPr>
            <w:r w:rsidRPr="003C63F2">
              <w:t>Bureau of Animal Industry Memorandum Order No. 42 Seies of 2020. The BAI Memorandum entitled Guidelines for the Implementation of DA Memorandum Order 39 series of 2020 issued on 17</w:t>
            </w:r>
            <w:r w:rsidR="008F5B40">
              <w:t> </w:t>
            </w:r>
            <w:r w:rsidRPr="003C63F2">
              <w:t>August</w:t>
            </w:r>
            <w:r w:rsidR="008F5B40">
              <w:t> </w:t>
            </w:r>
            <w:r w:rsidRPr="003C63F2">
              <w:t xml:space="preserve">2020 is hereby udpated and shall be read as follows: </w:t>
            </w:r>
          </w:p>
          <w:p w:rsidR="00EB01FA" w:rsidRPr="003C63F2" w:rsidRDefault="003E00FE" w:rsidP="008F5B40">
            <w:pPr>
              <w:pStyle w:val="ListParagraph"/>
              <w:numPr>
                <w:ilvl w:val="0"/>
                <w:numId w:val="16"/>
              </w:numPr>
              <w:spacing w:after="240"/>
            </w:pPr>
            <w:r w:rsidRPr="003C63F2">
              <w:t xml:space="preserve">All imports with approved Sanitary and Phytosanitary Import Clearance (SPSIC) on or before 14 August 2020 will still be VALID provided all shipments are accompanied by complete documentary requirements related to the importation of meat products. </w:t>
            </w:r>
          </w:p>
          <w:p w:rsidR="00EB01FA" w:rsidRPr="003C63F2" w:rsidRDefault="003E00FE" w:rsidP="008F5B40">
            <w:pPr>
              <w:pStyle w:val="ListParagraph"/>
              <w:numPr>
                <w:ilvl w:val="0"/>
                <w:numId w:val="16"/>
              </w:numPr>
              <w:spacing w:after="240"/>
            </w:pPr>
            <w:r w:rsidRPr="003C63F2">
              <w:t xml:space="preserve">All shipments IN TRANSIT will be accepted. </w:t>
            </w:r>
          </w:p>
          <w:p w:rsidR="00EB01FA" w:rsidRPr="003C63F2" w:rsidRDefault="003E00FE" w:rsidP="008F5B40">
            <w:pPr>
              <w:pStyle w:val="ListParagraph"/>
              <w:numPr>
                <w:ilvl w:val="0"/>
                <w:numId w:val="16"/>
              </w:numPr>
              <w:spacing w:after="240"/>
            </w:pPr>
            <w:r w:rsidRPr="003C63F2">
              <w:t xml:space="preserve">Production date of poultry meat to be exported must be on or before 14 August 2020. </w:t>
            </w:r>
          </w:p>
          <w:p w:rsidR="00EB01FA" w:rsidRPr="003C63F2" w:rsidRDefault="003E00FE" w:rsidP="00C54BE1">
            <w:pPr>
              <w:pStyle w:val="ListParagraph"/>
              <w:numPr>
                <w:ilvl w:val="0"/>
                <w:numId w:val="16"/>
              </w:numPr>
              <w:spacing w:after="120"/>
            </w:pPr>
            <w:r w:rsidRPr="003C63F2">
              <w:t>All inspection, in accordance to veterinary quarantine procedures, will be conducted in each shipment.</w:t>
            </w:r>
          </w:p>
          <w:p w:rsidR="00EB01FA" w:rsidRPr="003C63F2" w:rsidRDefault="00A90687" w:rsidP="003C63F2">
            <w:pPr>
              <w:spacing w:after="240"/>
            </w:pPr>
            <w:hyperlink r:id="rId7" w:tgtFrame="_blank" w:history="1">
              <w:r w:rsidR="003E00FE" w:rsidRPr="003C63F2">
                <w:rPr>
                  <w:color w:val="0000FF"/>
                  <w:u w:val="single"/>
                </w:rPr>
                <w:t>https://members.wto.org/crnattachments/2020/SPS/PHL/20_5122_00_e.pdf</w:t>
              </w:r>
            </w:hyperlink>
            <w:r w:rsidR="003E00FE" w:rsidRPr="003C63F2">
              <w:t xml:space="preserve"> </w:t>
            </w:r>
            <w:hyperlink r:id="rId8" w:tgtFrame="_blank" w:history="1">
              <w:r w:rsidR="003E00FE" w:rsidRPr="003C63F2">
                <w:rPr>
                  <w:color w:val="0000FF"/>
                  <w:u w:val="single"/>
                </w:rPr>
                <w:t>https://members.wto.org/crnattachments/2020/SPS/PHL/20_5122_01_e.pdf</w:t>
              </w:r>
            </w:hyperlink>
            <w:bookmarkStart w:id="5" w:name="spsMeasure"/>
            <w:bookmarkEnd w:id="5"/>
          </w:p>
        </w:tc>
      </w:tr>
      <w:tr w:rsidR="00A72AE3" w:rsidTr="00C9391C">
        <w:tc>
          <w:tcPr>
            <w:tcW w:w="9242" w:type="dxa"/>
            <w:shd w:val="clear" w:color="auto" w:fill="auto"/>
          </w:tcPr>
          <w:p w:rsidR="004A19AF" w:rsidRPr="003C63F2" w:rsidRDefault="003E00FE" w:rsidP="003C63F2">
            <w:pPr>
              <w:spacing w:after="240"/>
              <w:rPr>
                <w:b/>
              </w:rPr>
            </w:pPr>
            <w:r w:rsidRPr="003C63F2">
              <w:rPr>
                <w:b/>
              </w:rPr>
              <w:t>This addendum concerns a:</w:t>
            </w:r>
          </w:p>
        </w:tc>
      </w:tr>
      <w:tr w:rsidR="00A72AE3" w:rsidTr="00C9391C">
        <w:tc>
          <w:tcPr>
            <w:tcW w:w="9242" w:type="dxa"/>
            <w:shd w:val="clear" w:color="auto" w:fill="auto"/>
          </w:tcPr>
          <w:p w:rsidR="004A19AF" w:rsidRPr="003C63F2" w:rsidRDefault="003E00FE" w:rsidP="003C63F2">
            <w:pPr>
              <w:ind w:left="1440" w:hanging="873"/>
            </w:pPr>
            <w:r w:rsidRPr="003C63F2">
              <w:t>[ ]</w:t>
            </w:r>
            <w:bookmarkStart w:id="6" w:name="spsModificationComment"/>
            <w:bookmarkEnd w:id="6"/>
            <w:r w:rsidRPr="003C63F2">
              <w:tab/>
              <w:t>Modification of final date for comments</w:t>
            </w:r>
          </w:p>
        </w:tc>
      </w:tr>
      <w:tr w:rsidR="00A72AE3" w:rsidTr="00C9391C">
        <w:tc>
          <w:tcPr>
            <w:tcW w:w="9242" w:type="dxa"/>
            <w:shd w:val="clear" w:color="auto" w:fill="auto"/>
          </w:tcPr>
          <w:p w:rsidR="004A19AF" w:rsidRPr="003C63F2" w:rsidRDefault="003E00FE"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A72AE3" w:rsidTr="00C9391C">
        <w:tc>
          <w:tcPr>
            <w:tcW w:w="9242" w:type="dxa"/>
            <w:shd w:val="clear" w:color="auto" w:fill="auto"/>
          </w:tcPr>
          <w:p w:rsidR="004A19AF" w:rsidRPr="003C63F2" w:rsidRDefault="003E00FE" w:rsidP="003C63F2">
            <w:pPr>
              <w:ind w:left="1440" w:hanging="873"/>
            </w:pPr>
            <w:r w:rsidRPr="003C63F2">
              <w:t>[ ]</w:t>
            </w:r>
            <w:bookmarkStart w:id="8" w:name="spsWithdraw"/>
            <w:bookmarkEnd w:id="8"/>
            <w:r w:rsidR="003F54AC" w:rsidRPr="003C63F2">
              <w:tab/>
              <w:t>Withdrawal of</w:t>
            </w:r>
            <w:r w:rsidRPr="003C63F2">
              <w:t xml:space="preserve"> regulation</w:t>
            </w:r>
          </w:p>
        </w:tc>
      </w:tr>
      <w:tr w:rsidR="00A72AE3" w:rsidTr="00C9391C">
        <w:tc>
          <w:tcPr>
            <w:tcW w:w="9242" w:type="dxa"/>
            <w:shd w:val="clear" w:color="auto" w:fill="auto"/>
          </w:tcPr>
          <w:p w:rsidR="004A19AF" w:rsidRPr="003C63F2" w:rsidRDefault="003E00FE" w:rsidP="003C63F2">
            <w:pPr>
              <w:ind w:left="1440" w:hanging="873"/>
            </w:pPr>
            <w:r w:rsidRPr="003C63F2">
              <w:t>[ ]</w:t>
            </w:r>
            <w:bookmarkStart w:id="9" w:name="spsModificationDate"/>
            <w:bookmarkEnd w:id="9"/>
            <w:r w:rsidRPr="003C63F2">
              <w:tab/>
              <w:t>Change in period of application of measure</w:t>
            </w:r>
          </w:p>
        </w:tc>
      </w:tr>
      <w:tr w:rsidR="00A72AE3" w:rsidTr="00C9391C">
        <w:tc>
          <w:tcPr>
            <w:tcW w:w="9242" w:type="dxa"/>
            <w:shd w:val="clear" w:color="auto" w:fill="auto"/>
          </w:tcPr>
          <w:p w:rsidR="004A19AF" w:rsidRPr="003C63F2" w:rsidRDefault="003E00FE" w:rsidP="003C63F2">
            <w:pPr>
              <w:spacing w:after="240"/>
              <w:ind w:left="1440" w:hanging="873"/>
            </w:pPr>
            <w:r w:rsidRPr="003C63F2">
              <w:t>[</w:t>
            </w:r>
            <w:bookmarkStart w:id="10" w:name="spsModificationOther"/>
            <w:r w:rsidRPr="003C63F2">
              <w:rPr>
                <w:b/>
              </w:rPr>
              <w:t>X</w:t>
            </w:r>
            <w:bookmarkEnd w:id="10"/>
            <w:r w:rsidRPr="003C63F2">
              <w:t>]</w:t>
            </w:r>
            <w:r w:rsidRPr="003C63F2">
              <w:tab/>
              <w:t>Other: BAI Memo Order 42 amends the previously issued BAI Memo dated 17 August 2020 to clarify production date of poultry meat to be exported must be on or before 14 August 2020</w:t>
            </w:r>
            <w:bookmarkStart w:id="11" w:name="spsModificationOtherText"/>
            <w:bookmarkEnd w:id="11"/>
          </w:p>
        </w:tc>
      </w:tr>
      <w:tr w:rsidR="00A72AE3" w:rsidTr="00C9391C">
        <w:tc>
          <w:tcPr>
            <w:tcW w:w="9242" w:type="dxa"/>
            <w:shd w:val="clear" w:color="auto" w:fill="auto"/>
          </w:tcPr>
          <w:p w:rsidR="004A19AF" w:rsidRPr="003C63F2" w:rsidRDefault="003E00FE"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A72AE3" w:rsidTr="00C9391C">
        <w:tc>
          <w:tcPr>
            <w:tcW w:w="9242" w:type="dxa"/>
            <w:shd w:val="clear" w:color="auto" w:fill="auto"/>
          </w:tcPr>
          <w:p w:rsidR="004A19AF" w:rsidRPr="003C63F2" w:rsidRDefault="003E00FE" w:rsidP="003C63F2">
            <w:r w:rsidRPr="003C63F2">
              <w:t>Office of the Director</w:t>
            </w:r>
          </w:p>
          <w:p w:rsidR="00EB01FA" w:rsidRPr="003C63F2" w:rsidRDefault="003E00FE" w:rsidP="003C63F2">
            <w:r w:rsidRPr="003C63F2">
              <w:t>Policy Research Service</w:t>
            </w:r>
          </w:p>
          <w:p w:rsidR="00EB01FA" w:rsidRPr="003C63F2" w:rsidRDefault="003E00FE" w:rsidP="003C63F2">
            <w:r w:rsidRPr="003C63F2">
              <w:t>Department of Agriculture</w:t>
            </w:r>
          </w:p>
          <w:p w:rsidR="00EB01FA" w:rsidRPr="003C63F2" w:rsidRDefault="003E00FE" w:rsidP="003C63F2">
            <w:r w:rsidRPr="003C63F2">
              <w:t>Elliptical Road, Diliman,</w:t>
            </w:r>
          </w:p>
          <w:p w:rsidR="00EB01FA" w:rsidRPr="003C63F2" w:rsidRDefault="003E00FE" w:rsidP="003C63F2">
            <w:r w:rsidRPr="003C63F2">
              <w:t>Quezon City</w:t>
            </w:r>
          </w:p>
          <w:p w:rsidR="00EB01FA" w:rsidRPr="003C63F2" w:rsidRDefault="003E00FE" w:rsidP="003C63F2">
            <w:r w:rsidRPr="003C63F2">
              <w:t>Tel: +(632) 926 7439</w:t>
            </w:r>
          </w:p>
          <w:p w:rsidR="00EB01FA" w:rsidRPr="003C63F2" w:rsidRDefault="003E00FE" w:rsidP="003C63F2">
            <w:r w:rsidRPr="003C63F2">
              <w:t>Fax: +(632) 928 0590</w:t>
            </w:r>
          </w:p>
          <w:p w:rsidR="00EB01FA" w:rsidRPr="003C63F2" w:rsidRDefault="003E00FE" w:rsidP="003C63F2">
            <w:r w:rsidRPr="003C63F2">
              <w:t xml:space="preserve">E-mail: </w:t>
            </w:r>
            <w:hyperlink r:id="rId9" w:history="1">
              <w:r w:rsidRPr="003303A1">
                <w:rPr>
                  <w:rStyle w:val="Hyperlink"/>
                </w:rPr>
                <w:t>spspilipinas@gmail.com</w:t>
              </w:r>
            </w:hyperlink>
            <w:r>
              <w:t xml:space="preserve"> </w:t>
            </w:r>
          </w:p>
          <w:p w:rsidR="00EB01FA" w:rsidRPr="003C63F2" w:rsidRDefault="003E00FE" w:rsidP="003C63F2">
            <w:r w:rsidRPr="003C63F2">
              <w:t>Website:</w:t>
            </w:r>
            <w:r>
              <w:t xml:space="preserve"> </w:t>
            </w:r>
            <w:hyperlink r:id="rId10" w:history="1">
              <w:r w:rsidRPr="003303A1">
                <w:rPr>
                  <w:rStyle w:val="Hyperlink"/>
                </w:rPr>
                <w:t>http://spsissuances.da.gov.ph/</w:t>
              </w:r>
            </w:hyperlink>
          </w:p>
          <w:p w:rsidR="00EB01FA" w:rsidRPr="003C63F2" w:rsidRDefault="003E00FE" w:rsidP="003C63F2">
            <w:r w:rsidRPr="003C63F2">
              <w:lastRenderedPageBreak/>
              <w:t>Or</w:t>
            </w:r>
          </w:p>
          <w:p w:rsidR="00EB01FA" w:rsidRPr="003C63F2" w:rsidRDefault="003E00FE" w:rsidP="003C63F2">
            <w:r w:rsidRPr="003C63F2">
              <w:t>National Veterinary Quarantine Services Division</w:t>
            </w:r>
          </w:p>
          <w:p w:rsidR="00EB01FA" w:rsidRPr="003C63F2" w:rsidRDefault="003E00FE" w:rsidP="003C63F2">
            <w:r w:rsidRPr="003C63F2">
              <w:t>Bureau of Animal Industry</w:t>
            </w:r>
          </w:p>
          <w:p w:rsidR="00EB01FA" w:rsidRPr="003C63F2" w:rsidRDefault="003E00FE" w:rsidP="003C63F2">
            <w:r w:rsidRPr="003C63F2">
              <w:t>Visayas Avenue, Diliman, Quezon City</w:t>
            </w:r>
          </w:p>
          <w:p w:rsidR="00EB01FA" w:rsidRPr="003C63F2" w:rsidRDefault="003E00FE" w:rsidP="003C63F2">
            <w:r w:rsidRPr="003C63F2">
              <w:t>Tel: +(632) 528 2250</w:t>
            </w:r>
          </w:p>
          <w:p w:rsidR="00EB01FA" w:rsidRPr="003C63F2" w:rsidRDefault="003E00FE" w:rsidP="003C63F2">
            <w:r w:rsidRPr="003C63F2">
              <w:t xml:space="preserve">Email: </w:t>
            </w:r>
            <w:hyperlink r:id="rId11" w:history="1">
              <w:r w:rsidRPr="003303A1">
                <w:rPr>
                  <w:rStyle w:val="Hyperlink"/>
                </w:rPr>
                <w:t>baiquarantinephvhc@gmail.com</w:t>
              </w:r>
            </w:hyperlink>
            <w:r>
              <w:t xml:space="preserve"> </w:t>
            </w:r>
          </w:p>
          <w:p w:rsidR="00EB01FA" w:rsidRPr="003C63F2" w:rsidRDefault="003E00FE" w:rsidP="00C54BE1">
            <w:pPr>
              <w:spacing w:after="240"/>
              <w:ind w:firstLine="567"/>
            </w:pPr>
            <w:r>
              <w:t xml:space="preserve"> </w:t>
            </w:r>
            <w:hyperlink r:id="rId12" w:history="1">
              <w:r w:rsidRPr="003303A1">
                <w:rPr>
                  <w:rStyle w:val="Hyperlink"/>
                </w:rPr>
                <w:t>baiquarantineph@gmail.com</w:t>
              </w:r>
            </w:hyperlink>
            <w:bookmarkStart w:id="14" w:name="spsCommentAddress"/>
            <w:bookmarkEnd w:id="14"/>
            <w:r>
              <w:t xml:space="preserve"> </w:t>
            </w:r>
          </w:p>
        </w:tc>
      </w:tr>
      <w:tr w:rsidR="00A72AE3" w:rsidTr="00C9391C">
        <w:tc>
          <w:tcPr>
            <w:tcW w:w="9242" w:type="dxa"/>
            <w:shd w:val="clear" w:color="auto" w:fill="auto"/>
          </w:tcPr>
          <w:p w:rsidR="004A19AF" w:rsidRPr="003C63F2" w:rsidRDefault="003E00FE" w:rsidP="003C63F2">
            <w:pPr>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A72AE3" w:rsidTr="00C9391C">
        <w:tc>
          <w:tcPr>
            <w:tcW w:w="9242" w:type="dxa"/>
            <w:shd w:val="clear" w:color="auto" w:fill="auto"/>
          </w:tcPr>
          <w:p w:rsidR="004A19AF" w:rsidRPr="003C63F2" w:rsidRDefault="003E00FE" w:rsidP="003C63F2">
            <w:r w:rsidRPr="003C63F2">
              <w:t>Office of the Director</w:t>
            </w:r>
          </w:p>
          <w:p w:rsidR="00EB01FA" w:rsidRPr="003C63F2" w:rsidRDefault="003E00FE" w:rsidP="003C63F2">
            <w:r w:rsidRPr="003C63F2">
              <w:t>Policy Research Service</w:t>
            </w:r>
          </w:p>
          <w:p w:rsidR="00EB01FA" w:rsidRPr="003C63F2" w:rsidRDefault="003E00FE" w:rsidP="003C63F2">
            <w:r w:rsidRPr="003C63F2">
              <w:t>Department of Agriculture</w:t>
            </w:r>
          </w:p>
          <w:p w:rsidR="00EB01FA" w:rsidRPr="003C63F2" w:rsidRDefault="003E00FE" w:rsidP="003C63F2">
            <w:r w:rsidRPr="003C63F2">
              <w:t>Elliptical Road, Diliman,</w:t>
            </w:r>
          </w:p>
          <w:p w:rsidR="00EB01FA" w:rsidRPr="003C63F2" w:rsidRDefault="003E00FE" w:rsidP="003C63F2">
            <w:r w:rsidRPr="003C63F2">
              <w:t>Quezon City</w:t>
            </w:r>
          </w:p>
          <w:p w:rsidR="00EB01FA" w:rsidRPr="003C63F2" w:rsidRDefault="003E00FE" w:rsidP="003C63F2">
            <w:r w:rsidRPr="003C63F2">
              <w:t>Tel: +(632) 926 7439</w:t>
            </w:r>
          </w:p>
          <w:p w:rsidR="00EB01FA" w:rsidRPr="003C63F2" w:rsidRDefault="003E00FE" w:rsidP="003C63F2">
            <w:r w:rsidRPr="003C63F2">
              <w:t>Fax: +(632) 928 0590</w:t>
            </w:r>
          </w:p>
          <w:p w:rsidR="00EB01FA" w:rsidRPr="003C63F2" w:rsidRDefault="003E00FE" w:rsidP="003C63F2">
            <w:r w:rsidRPr="003C63F2">
              <w:t xml:space="preserve">E-mail: </w:t>
            </w:r>
            <w:hyperlink r:id="rId13" w:history="1">
              <w:r w:rsidRPr="003303A1">
                <w:rPr>
                  <w:rStyle w:val="Hyperlink"/>
                </w:rPr>
                <w:t>spspilipinas@gmail.com</w:t>
              </w:r>
            </w:hyperlink>
            <w:r>
              <w:t xml:space="preserve"> </w:t>
            </w:r>
          </w:p>
          <w:p w:rsidR="00EB01FA" w:rsidRPr="003C63F2" w:rsidRDefault="003E00FE" w:rsidP="003C63F2">
            <w:r w:rsidRPr="003C63F2">
              <w:t>Website:</w:t>
            </w:r>
            <w:r>
              <w:t xml:space="preserve"> </w:t>
            </w:r>
            <w:hyperlink r:id="rId14" w:history="1">
              <w:r w:rsidRPr="003303A1">
                <w:rPr>
                  <w:rStyle w:val="Hyperlink"/>
                </w:rPr>
                <w:t>http://spsissuances.da.gov.ph/</w:t>
              </w:r>
            </w:hyperlink>
          </w:p>
          <w:p w:rsidR="00EB01FA" w:rsidRPr="003C63F2" w:rsidRDefault="003E00FE" w:rsidP="003C63F2">
            <w:r w:rsidRPr="003C63F2">
              <w:t>Or</w:t>
            </w:r>
          </w:p>
          <w:p w:rsidR="00EB01FA" w:rsidRPr="003C63F2" w:rsidRDefault="003E00FE" w:rsidP="003C63F2">
            <w:r w:rsidRPr="003C63F2">
              <w:t>National Veterinary Quarantine Services Division</w:t>
            </w:r>
          </w:p>
          <w:p w:rsidR="00EB01FA" w:rsidRPr="003C63F2" w:rsidRDefault="003E00FE" w:rsidP="003C63F2">
            <w:r w:rsidRPr="003C63F2">
              <w:t>Bureau of Animal Industry</w:t>
            </w:r>
          </w:p>
          <w:p w:rsidR="00EB01FA" w:rsidRPr="003C63F2" w:rsidRDefault="003E00FE" w:rsidP="003C63F2">
            <w:r w:rsidRPr="003C63F2">
              <w:t>Visayas Avenue, Diliman, Quezon City</w:t>
            </w:r>
          </w:p>
          <w:p w:rsidR="00EB01FA" w:rsidRPr="003C63F2" w:rsidRDefault="003E00FE" w:rsidP="003C63F2">
            <w:r w:rsidRPr="003C63F2">
              <w:t>Tel: +(632) 528 2250</w:t>
            </w:r>
          </w:p>
          <w:p w:rsidR="00EB01FA" w:rsidRPr="003C63F2" w:rsidRDefault="003E00FE" w:rsidP="003C63F2">
            <w:r w:rsidRPr="003C63F2">
              <w:t xml:space="preserve">Email: </w:t>
            </w:r>
            <w:hyperlink r:id="rId15" w:history="1">
              <w:r w:rsidRPr="003303A1">
                <w:rPr>
                  <w:rStyle w:val="Hyperlink"/>
                </w:rPr>
                <w:t>baiquarantinephvhc@gmail.com</w:t>
              </w:r>
            </w:hyperlink>
            <w:r>
              <w:t xml:space="preserve"> </w:t>
            </w:r>
          </w:p>
          <w:p w:rsidR="00EB01FA" w:rsidRPr="003C63F2" w:rsidRDefault="003E00FE" w:rsidP="00C54BE1">
            <w:pPr>
              <w:spacing w:after="240"/>
              <w:ind w:firstLine="567"/>
            </w:pPr>
            <w:r>
              <w:t xml:space="preserve"> </w:t>
            </w:r>
            <w:hyperlink r:id="rId16" w:history="1">
              <w:r w:rsidRPr="003303A1">
                <w:rPr>
                  <w:rStyle w:val="Hyperlink"/>
                </w:rPr>
                <w:t>baiquarantineph@gmail.com</w:t>
              </w:r>
            </w:hyperlink>
            <w:bookmarkStart w:id="17" w:name="spsTextSupplierAddress"/>
            <w:bookmarkEnd w:id="17"/>
            <w:r>
              <w:t xml:space="preserve"> </w:t>
            </w:r>
          </w:p>
        </w:tc>
      </w:tr>
    </w:tbl>
    <w:p w:rsidR="004A19AF" w:rsidRPr="003C63F2" w:rsidRDefault="004A19AF" w:rsidP="003C63F2"/>
    <w:p w:rsidR="00CD1985" w:rsidRPr="003C63F2" w:rsidRDefault="003E00FE" w:rsidP="003C63F2">
      <w:pPr>
        <w:jc w:val="center"/>
        <w:rPr>
          <w:b/>
        </w:rPr>
      </w:pPr>
      <w:r w:rsidRPr="003C63F2">
        <w:rPr>
          <w:b/>
        </w:rPr>
        <w:t>__________</w:t>
      </w:r>
    </w:p>
    <w:sectPr w:rsidR="00CD1985" w:rsidRPr="003C63F2" w:rsidSect="008F5B40">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9E3" w:rsidRDefault="003E00FE">
      <w:r>
        <w:separator/>
      </w:r>
    </w:p>
  </w:endnote>
  <w:endnote w:type="continuationSeparator" w:id="0">
    <w:p w:rsidR="006729E3" w:rsidRDefault="003E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8F5B40" w:rsidRDefault="003E00FE" w:rsidP="008F5B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8F5B40" w:rsidRDefault="003E00FE" w:rsidP="008F5B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3E00FE">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9E3" w:rsidRDefault="003E00FE">
      <w:r>
        <w:separator/>
      </w:r>
    </w:p>
  </w:footnote>
  <w:footnote w:type="continuationSeparator" w:id="0">
    <w:p w:rsidR="006729E3" w:rsidRDefault="003E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40" w:rsidRPr="008F5B40" w:rsidRDefault="003E00FE" w:rsidP="008F5B40">
    <w:pPr>
      <w:pStyle w:val="Header"/>
      <w:pBdr>
        <w:bottom w:val="single" w:sz="4" w:space="1" w:color="auto"/>
      </w:pBdr>
      <w:tabs>
        <w:tab w:val="clear" w:pos="4513"/>
        <w:tab w:val="clear" w:pos="9027"/>
      </w:tabs>
      <w:jc w:val="center"/>
    </w:pPr>
    <w:r w:rsidRPr="008F5B40">
      <w:t>G/SPS/N/PHL/467/Add.1</w:t>
    </w:r>
  </w:p>
  <w:p w:rsidR="008F5B40" w:rsidRPr="008F5B40" w:rsidRDefault="008F5B40" w:rsidP="008F5B40">
    <w:pPr>
      <w:pStyle w:val="Header"/>
      <w:pBdr>
        <w:bottom w:val="single" w:sz="4" w:space="1" w:color="auto"/>
      </w:pBdr>
      <w:tabs>
        <w:tab w:val="clear" w:pos="4513"/>
        <w:tab w:val="clear" w:pos="9027"/>
      </w:tabs>
      <w:jc w:val="center"/>
    </w:pPr>
  </w:p>
  <w:p w:rsidR="008F5B40" w:rsidRPr="008F5B40" w:rsidRDefault="003E00FE" w:rsidP="008F5B40">
    <w:pPr>
      <w:pStyle w:val="Header"/>
      <w:pBdr>
        <w:bottom w:val="single" w:sz="4" w:space="1" w:color="auto"/>
      </w:pBdr>
      <w:tabs>
        <w:tab w:val="clear" w:pos="4513"/>
        <w:tab w:val="clear" w:pos="9027"/>
      </w:tabs>
      <w:jc w:val="center"/>
    </w:pPr>
    <w:r w:rsidRPr="008F5B40">
      <w:t xml:space="preserve">- </w:t>
    </w:r>
    <w:r w:rsidRPr="008F5B40">
      <w:fldChar w:fldCharType="begin"/>
    </w:r>
    <w:r w:rsidRPr="008F5B40">
      <w:instrText xml:space="preserve"> PAGE </w:instrText>
    </w:r>
    <w:r w:rsidRPr="008F5B40">
      <w:fldChar w:fldCharType="separate"/>
    </w:r>
    <w:r w:rsidRPr="008F5B40">
      <w:rPr>
        <w:noProof/>
      </w:rPr>
      <w:t>2</w:t>
    </w:r>
    <w:r w:rsidRPr="008F5B40">
      <w:fldChar w:fldCharType="end"/>
    </w:r>
    <w:r w:rsidRPr="008F5B40">
      <w:t xml:space="preserve"> -</w:t>
    </w:r>
  </w:p>
  <w:p w:rsidR="004A19AF" w:rsidRPr="008F5B40" w:rsidRDefault="004A19AF" w:rsidP="008F5B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40" w:rsidRPr="008F5B40" w:rsidRDefault="003E00FE" w:rsidP="008F5B40">
    <w:pPr>
      <w:pStyle w:val="Header"/>
      <w:pBdr>
        <w:bottom w:val="single" w:sz="4" w:space="1" w:color="auto"/>
      </w:pBdr>
      <w:tabs>
        <w:tab w:val="clear" w:pos="4513"/>
        <w:tab w:val="clear" w:pos="9027"/>
      </w:tabs>
      <w:jc w:val="center"/>
    </w:pPr>
    <w:r w:rsidRPr="008F5B40">
      <w:t>G/SPS/N/PHL/467/Add.1</w:t>
    </w:r>
  </w:p>
  <w:p w:rsidR="008F5B40" w:rsidRPr="008F5B40" w:rsidRDefault="008F5B40" w:rsidP="008F5B40">
    <w:pPr>
      <w:pStyle w:val="Header"/>
      <w:pBdr>
        <w:bottom w:val="single" w:sz="4" w:space="1" w:color="auto"/>
      </w:pBdr>
      <w:tabs>
        <w:tab w:val="clear" w:pos="4513"/>
        <w:tab w:val="clear" w:pos="9027"/>
      </w:tabs>
      <w:jc w:val="center"/>
    </w:pPr>
  </w:p>
  <w:p w:rsidR="008F5B40" w:rsidRPr="008F5B40" w:rsidRDefault="003E00FE" w:rsidP="008F5B40">
    <w:pPr>
      <w:pStyle w:val="Header"/>
      <w:pBdr>
        <w:bottom w:val="single" w:sz="4" w:space="1" w:color="auto"/>
      </w:pBdr>
      <w:tabs>
        <w:tab w:val="clear" w:pos="4513"/>
        <w:tab w:val="clear" w:pos="9027"/>
      </w:tabs>
      <w:jc w:val="center"/>
    </w:pPr>
    <w:r w:rsidRPr="008F5B40">
      <w:t xml:space="preserve">- </w:t>
    </w:r>
    <w:r w:rsidRPr="008F5B40">
      <w:fldChar w:fldCharType="begin"/>
    </w:r>
    <w:r w:rsidRPr="008F5B40">
      <w:instrText xml:space="preserve"> PAGE </w:instrText>
    </w:r>
    <w:r w:rsidRPr="008F5B40">
      <w:fldChar w:fldCharType="separate"/>
    </w:r>
    <w:r w:rsidRPr="008F5B40">
      <w:rPr>
        <w:noProof/>
      </w:rPr>
      <w:t>2</w:t>
    </w:r>
    <w:r w:rsidRPr="008F5B40">
      <w:fldChar w:fldCharType="end"/>
    </w:r>
    <w:r w:rsidRPr="008F5B40">
      <w:t xml:space="preserve"> -</w:t>
    </w:r>
  </w:p>
  <w:p w:rsidR="004A19AF" w:rsidRPr="008F5B40" w:rsidRDefault="004A19AF" w:rsidP="008F5B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2AE3"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3E00FE" w:rsidP="00C10B2E">
          <w:pPr>
            <w:jc w:val="right"/>
            <w:rPr>
              <w:b/>
              <w:color w:val="FF0000"/>
              <w:szCs w:val="16"/>
            </w:rPr>
          </w:pPr>
          <w:r>
            <w:rPr>
              <w:b/>
              <w:color w:val="FF0000"/>
              <w:szCs w:val="16"/>
            </w:rPr>
            <w:t xml:space="preserve"> </w:t>
          </w:r>
        </w:p>
      </w:tc>
    </w:tr>
    <w:bookmarkEnd w:id="18"/>
    <w:tr w:rsidR="00A72AE3" w:rsidTr="00F94C86">
      <w:trPr>
        <w:trHeight w:val="213"/>
        <w:jc w:val="center"/>
      </w:trPr>
      <w:tc>
        <w:tcPr>
          <w:tcW w:w="3794" w:type="dxa"/>
          <w:vMerge w:val="restart"/>
          <w:shd w:val="clear" w:color="auto" w:fill="FFFFFF"/>
          <w:tcMar>
            <w:left w:w="0" w:type="dxa"/>
            <w:right w:w="0" w:type="dxa"/>
          </w:tcMar>
        </w:tcPr>
        <w:p w:rsidR="00ED54E0" w:rsidRPr="004A19AF" w:rsidRDefault="003E00FE"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07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A72AE3"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8F5B40" w:rsidRDefault="003E00FE" w:rsidP="009042DF">
          <w:pPr>
            <w:jc w:val="right"/>
            <w:rPr>
              <w:b/>
              <w:szCs w:val="16"/>
            </w:rPr>
          </w:pPr>
          <w:bookmarkStart w:id="19" w:name="bmkSymbols"/>
          <w:r>
            <w:rPr>
              <w:b/>
              <w:szCs w:val="16"/>
            </w:rPr>
            <w:t>G/SPS/N/PHL/467/Add.1</w:t>
          </w:r>
          <w:bookmarkEnd w:id="19"/>
        </w:p>
      </w:tc>
    </w:tr>
    <w:tr w:rsidR="00A72AE3"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3E00FE" w:rsidP="00C10B2E">
          <w:pPr>
            <w:jc w:val="right"/>
            <w:rPr>
              <w:szCs w:val="16"/>
            </w:rPr>
          </w:pPr>
          <w:bookmarkStart w:id="20" w:name="bmkDate"/>
          <w:bookmarkStart w:id="21" w:name="spsDateDistribution"/>
          <w:bookmarkEnd w:id="20"/>
          <w:bookmarkEnd w:id="21"/>
          <w:r>
            <w:rPr>
              <w:szCs w:val="16"/>
            </w:rPr>
            <w:t>2 September 2020</w:t>
          </w:r>
        </w:p>
      </w:tc>
    </w:tr>
    <w:tr w:rsidR="00A72AE3"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3E00FE" w:rsidP="00C10B2E">
          <w:pPr>
            <w:jc w:val="left"/>
            <w:rPr>
              <w:b/>
            </w:rPr>
          </w:pPr>
          <w:bookmarkStart w:id="22" w:name="bmkSerial"/>
          <w:r w:rsidRPr="003C63F2">
            <w:rPr>
              <w:color w:val="FF0000"/>
              <w:szCs w:val="16"/>
            </w:rPr>
            <w:t>(</w:t>
          </w:r>
          <w:bookmarkStart w:id="23" w:name="spsSerialNumber"/>
          <w:bookmarkEnd w:id="23"/>
          <w:r>
            <w:rPr>
              <w:color w:val="FF0000"/>
              <w:szCs w:val="16"/>
            </w:rPr>
            <w:t>20-</w:t>
          </w:r>
          <w:r w:rsidR="00A90687">
            <w:rPr>
              <w:color w:val="FF0000"/>
              <w:szCs w:val="16"/>
            </w:rPr>
            <w:t>5962</w:t>
          </w:r>
          <w:bookmarkStart w:id="24" w:name="_GoBack"/>
          <w:bookmarkEnd w:id="24"/>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3E00FE"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A72AE3"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3E00FE"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3E00FE" w:rsidP="00B728D5">
          <w:pPr>
            <w:jc w:val="right"/>
            <w:rPr>
              <w:bCs/>
              <w:szCs w:val="18"/>
            </w:rPr>
          </w:pPr>
          <w:bookmarkStart w:id="27" w:name="bmkLanguage"/>
          <w:r>
            <w:rPr>
              <w:bCs/>
              <w:szCs w:val="18"/>
            </w:rPr>
            <w:t>Original: English</w:t>
          </w:r>
          <w:bookmarkEnd w:id="27"/>
        </w:p>
      </w:tc>
    </w:tr>
  </w:tbl>
  <w:p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729E9"/>
    <w:multiLevelType w:val="hybridMultilevel"/>
    <w:tmpl w:val="BD141E14"/>
    <w:lvl w:ilvl="0" w:tplc="7600390C">
      <w:start w:val="1"/>
      <w:numFmt w:val="decimal"/>
      <w:lvlText w:val="%1."/>
      <w:lvlJc w:val="left"/>
      <w:pPr>
        <w:ind w:left="720" w:hanging="360"/>
      </w:pPr>
      <w:rPr>
        <w:rFonts w:hint="default"/>
      </w:rPr>
    </w:lvl>
    <w:lvl w:ilvl="1" w:tplc="0290C500" w:tentative="1">
      <w:start w:val="1"/>
      <w:numFmt w:val="lowerLetter"/>
      <w:lvlText w:val="%2."/>
      <w:lvlJc w:val="left"/>
      <w:pPr>
        <w:ind w:left="1440" w:hanging="360"/>
      </w:pPr>
    </w:lvl>
    <w:lvl w:ilvl="2" w:tplc="3D648D2E" w:tentative="1">
      <w:start w:val="1"/>
      <w:numFmt w:val="lowerRoman"/>
      <w:lvlText w:val="%3."/>
      <w:lvlJc w:val="right"/>
      <w:pPr>
        <w:ind w:left="2160" w:hanging="180"/>
      </w:pPr>
    </w:lvl>
    <w:lvl w:ilvl="3" w:tplc="BCC8D9C0" w:tentative="1">
      <w:start w:val="1"/>
      <w:numFmt w:val="decimal"/>
      <w:lvlText w:val="%4."/>
      <w:lvlJc w:val="left"/>
      <w:pPr>
        <w:ind w:left="2880" w:hanging="360"/>
      </w:pPr>
    </w:lvl>
    <w:lvl w:ilvl="4" w:tplc="30F6CC3E" w:tentative="1">
      <w:start w:val="1"/>
      <w:numFmt w:val="lowerLetter"/>
      <w:lvlText w:val="%5."/>
      <w:lvlJc w:val="left"/>
      <w:pPr>
        <w:ind w:left="3600" w:hanging="360"/>
      </w:pPr>
    </w:lvl>
    <w:lvl w:ilvl="5" w:tplc="254E757E" w:tentative="1">
      <w:start w:val="1"/>
      <w:numFmt w:val="lowerRoman"/>
      <w:lvlText w:val="%6."/>
      <w:lvlJc w:val="right"/>
      <w:pPr>
        <w:ind w:left="4320" w:hanging="180"/>
      </w:pPr>
    </w:lvl>
    <w:lvl w:ilvl="6" w:tplc="D4381B04" w:tentative="1">
      <w:start w:val="1"/>
      <w:numFmt w:val="decimal"/>
      <w:lvlText w:val="%7."/>
      <w:lvlJc w:val="left"/>
      <w:pPr>
        <w:ind w:left="5040" w:hanging="360"/>
      </w:pPr>
    </w:lvl>
    <w:lvl w:ilvl="7" w:tplc="ED300E5A" w:tentative="1">
      <w:start w:val="1"/>
      <w:numFmt w:val="lowerLetter"/>
      <w:lvlText w:val="%8."/>
      <w:lvlJc w:val="left"/>
      <w:pPr>
        <w:ind w:left="5760" w:hanging="360"/>
      </w:pPr>
    </w:lvl>
    <w:lvl w:ilvl="8" w:tplc="0E368CBA" w:tentative="1">
      <w:start w:val="1"/>
      <w:numFmt w:val="lowerRoman"/>
      <w:lvlText w:val="%9."/>
      <w:lvlJc w:val="right"/>
      <w:pPr>
        <w:ind w:left="6480" w:hanging="180"/>
      </w:pPr>
    </w:lvl>
  </w:abstractNum>
  <w:abstractNum w:abstractNumId="11"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A6EE6510"/>
    <w:numStyleLink w:val="LegalHeadings"/>
  </w:abstractNum>
  <w:abstractNum w:abstractNumId="13"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4404528">
      <w:start w:val="1"/>
      <w:numFmt w:val="decimal"/>
      <w:pStyle w:val="SummaryText"/>
      <w:lvlText w:val="%1."/>
      <w:lvlJc w:val="left"/>
      <w:pPr>
        <w:ind w:left="360" w:hanging="360"/>
      </w:pPr>
    </w:lvl>
    <w:lvl w:ilvl="1" w:tplc="6A826AD6" w:tentative="1">
      <w:start w:val="1"/>
      <w:numFmt w:val="lowerLetter"/>
      <w:lvlText w:val="%2."/>
      <w:lvlJc w:val="left"/>
      <w:pPr>
        <w:ind w:left="1080" w:hanging="360"/>
      </w:pPr>
    </w:lvl>
    <w:lvl w:ilvl="2" w:tplc="0D70F2E6" w:tentative="1">
      <w:start w:val="1"/>
      <w:numFmt w:val="lowerRoman"/>
      <w:lvlText w:val="%3."/>
      <w:lvlJc w:val="right"/>
      <w:pPr>
        <w:ind w:left="1800" w:hanging="180"/>
      </w:pPr>
    </w:lvl>
    <w:lvl w:ilvl="3" w:tplc="E2300278" w:tentative="1">
      <w:start w:val="1"/>
      <w:numFmt w:val="decimal"/>
      <w:lvlText w:val="%4."/>
      <w:lvlJc w:val="left"/>
      <w:pPr>
        <w:ind w:left="2520" w:hanging="360"/>
      </w:pPr>
    </w:lvl>
    <w:lvl w:ilvl="4" w:tplc="0F8E3A02" w:tentative="1">
      <w:start w:val="1"/>
      <w:numFmt w:val="lowerLetter"/>
      <w:lvlText w:val="%5."/>
      <w:lvlJc w:val="left"/>
      <w:pPr>
        <w:ind w:left="3240" w:hanging="360"/>
      </w:pPr>
    </w:lvl>
    <w:lvl w:ilvl="5" w:tplc="B3204CA2" w:tentative="1">
      <w:start w:val="1"/>
      <w:numFmt w:val="lowerRoman"/>
      <w:lvlText w:val="%6."/>
      <w:lvlJc w:val="right"/>
      <w:pPr>
        <w:ind w:left="3960" w:hanging="180"/>
      </w:pPr>
    </w:lvl>
    <w:lvl w:ilvl="6" w:tplc="3E629A42" w:tentative="1">
      <w:start w:val="1"/>
      <w:numFmt w:val="decimal"/>
      <w:lvlText w:val="%7."/>
      <w:lvlJc w:val="left"/>
      <w:pPr>
        <w:ind w:left="4680" w:hanging="360"/>
      </w:pPr>
    </w:lvl>
    <w:lvl w:ilvl="7" w:tplc="54BAC1C0" w:tentative="1">
      <w:start w:val="1"/>
      <w:numFmt w:val="lowerLetter"/>
      <w:lvlText w:val="%8."/>
      <w:lvlJc w:val="left"/>
      <w:pPr>
        <w:ind w:left="5400" w:hanging="360"/>
      </w:pPr>
    </w:lvl>
    <w:lvl w:ilvl="8" w:tplc="69D8014A" w:tentative="1">
      <w:start w:val="1"/>
      <w:numFmt w:val="lowerRoman"/>
      <w:lvlText w:val="%9."/>
      <w:lvlJc w:val="right"/>
      <w:pPr>
        <w:ind w:left="6120" w:hanging="180"/>
      </w:pPr>
    </w:lvl>
  </w:abstractNum>
  <w:abstractNum w:abstractNumId="15" w15:restartNumberingAfterBreak="0">
    <w:nsid w:val="65820A56"/>
    <w:multiLevelType w:val="hybridMultilevel"/>
    <w:tmpl w:val="861EA70C"/>
    <w:lvl w:ilvl="0" w:tplc="34343B1C">
      <w:start w:val="1"/>
      <w:numFmt w:val="decimal"/>
      <w:lvlText w:val="%1."/>
      <w:lvlJc w:val="left"/>
      <w:pPr>
        <w:ind w:left="720" w:hanging="360"/>
      </w:pPr>
    </w:lvl>
    <w:lvl w:ilvl="1" w:tplc="240C625C" w:tentative="1">
      <w:start w:val="1"/>
      <w:numFmt w:val="lowerLetter"/>
      <w:lvlText w:val="%2."/>
      <w:lvlJc w:val="left"/>
      <w:pPr>
        <w:ind w:left="1440" w:hanging="360"/>
      </w:pPr>
    </w:lvl>
    <w:lvl w:ilvl="2" w:tplc="E070CFCA" w:tentative="1">
      <w:start w:val="1"/>
      <w:numFmt w:val="lowerRoman"/>
      <w:lvlText w:val="%3."/>
      <w:lvlJc w:val="right"/>
      <w:pPr>
        <w:ind w:left="2160" w:hanging="180"/>
      </w:pPr>
    </w:lvl>
    <w:lvl w:ilvl="3" w:tplc="15001176" w:tentative="1">
      <w:start w:val="1"/>
      <w:numFmt w:val="decimal"/>
      <w:lvlText w:val="%4."/>
      <w:lvlJc w:val="left"/>
      <w:pPr>
        <w:ind w:left="2880" w:hanging="360"/>
      </w:pPr>
    </w:lvl>
    <w:lvl w:ilvl="4" w:tplc="3B5A64AE" w:tentative="1">
      <w:start w:val="1"/>
      <w:numFmt w:val="lowerLetter"/>
      <w:lvlText w:val="%5."/>
      <w:lvlJc w:val="left"/>
      <w:pPr>
        <w:ind w:left="3600" w:hanging="360"/>
      </w:pPr>
    </w:lvl>
    <w:lvl w:ilvl="5" w:tplc="EADE02CA" w:tentative="1">
      <w:start w:val="1"/>
      <w:numFmt w:val="lowerRoman"/>
      <w:lvlText w:val="%6."/>
      <w:lvlJc w:val="right"/>
      <w:pPr>
        <w:ind w:left="4320" w:hanging="180"/>
      </w:pPr>
    </w:lvl>
    <w:lvl w:ilvl="6" w:tplc="79EA8C6A" w:tentative="1">
      <w:start w:val="1"/>
      <w:numFmt w:val="decimal"/>
      <w:lvlText w:val="%7."/>
      <w:lvlJc w:val="left"/>
      <w:pPr>
        <w:ind w:left="5040" w:hanging="360"/>
      </w:pPr>
    </w:lvl>
    <w:lvl w:ilvl="7" w:tplc="33022672" w:tentative="1">
      <w:start w:val="1"/>
      <w:numFmt w:val="lowerLetter"/>
      <w:lvlText w:val="%8."/>
      <w:lvlJc w:val="left"/>
      <w:pPr>
        <w:ind w:left="5760" w:hanging="360"/>
      </w:pPr>
    </w:lvl>
    <w:lvl w:ilvl="8" w:tplc="6B8EB87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03A1"/>
    <w:rsid w:val="003365F3"/>
    <w:rsid w:val="0035555C"/>
    <w:rsid w:val="003572B4"/>
    <w:rsid w:val="003C63F2"/>
    <w:rsid w:val="003E00FE"/>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29E3"/>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56044"/>
    <w:rsid w:val="008739FD"/>
    <w:rsid w:val="00893E85"/>
    <w:rsid w:val="008B6842"/>
    <w:rsid w:val="008E372C"/>
    <w:rsid w:val="008F54CC"/>
    <w:rsid w:val="008F5B40"/>
    <w:rsid w:val="009042DF"/>
    <w:rsid w:val="00934B4C"/>
    <w:rsid w:val="009A6F54"/>
    <w:rsid w:val="009B5D45"/>
    <w:rsid w:val="009D52B3"/>
    <w:rsid w:val="009D647D"/>
    <w:rsid w:val="00A0058D"/>
    <w:rsid w:val="00A6057A"/>
    <w:rsid w:val="00A72AE3"/>
    <w:rsid w:val="00A74017"/>
    <w:rsid w:val="00A9068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54BE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01FA"/>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8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customStyle="1" w:styleId="UnresolvedMention1">
    <w:name w:val="Unresolved Mention1"/>
    <w:basedOn w:val="DefaultParagraphFont"/>
    <w:uiPriority w:val="99"/>
    <w:rsid w:val="00C54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PHL/20_5122_01_e.pdf" TargetMode="External"/><Relationship Id="rId13" Type="http://schemas.openxmlformats.org/officeDocument/2006/relationships/hyperlink" Target="mailto:spspilipinas@g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members.wto.org/crnattachments/2020/SPS/PHL/20_5122_00_e.pdf" TargetMode="External"/><Relationship Id="rId12" Type="http://schemas.openxmlformats.org/officeDocument/2006/relationships/hyperlink" Target="mailto:baiquarantineph@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aiquarantineph@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iquarantinephvhc@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aiquarantinephvhc@gmail.com" TargetMode="External"/><Relationship Id="rId23" Type="http://schemas.openxmlformats.org/officeDocument/2006/relationships/fontTable" Target="fontTable.xml"/><Relationship Id="rId10" Type="http://schemas.openxmlformats.org/officeDocument/2006/relationships/hyperlink" Target="http://spsissuances.da.gov.p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spilipinas@gmail.com" TargetMode="External"/><Relationship Id="rId14" Type="http://schemas.openxmlformats.org/officeDocument/2006/relationships/hyperlink" Target="http://spsissuances.da.gov.ph/"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2020-09-02T08:10:00Z</dcterms:created>
  <dcterms:modified xsi:type="dcterms:W3CDTF">2020-09-02T09:16:00Z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G/SPS/N/PHL/467/Add.1</vt:lpwstr>
  </property>
  <property fmtid="{D5CDD505-2E9C-101B-9397-08002B2CF9AE}" pid="3" name="TitusGUID">
    <vt:lpwstr>f5f207f2-1f35-4c3e-9c90-37c979e08a89</vt:lpwstr>
  </property>
  <property fmtid="{D5CDD505-2E9C-101B-9397-08002B2CF9AE}" pid="4" name="WTOCLASSIFICATION">
    <vt:lpwstr>WTO OFFICIAL</vt:lpwstr>
  </property>
</Properties>
</file>