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D804F" w14:textId="77777777" w:rsidR="00EA4725" w:rsidRPr="00441372" w:rsidRDefault="00193F1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C0DA5" w14:paraId="5BBFEEFA" w14:textId="77777777" w:rsidTr="00F3021D">
        <w:tc>
          <w:tcPr>
            <w:tcW w:w="707" w:type="dxa"/>
            <w:tcBorders>
              <w:bottom w:val="single" w:sz="6" w:space="0" w:color="auto"/>
            </w:tcBorders>
            <w:shd w:val="clear" w:color="auto" w:fill="auto"/>
          </w:tcPr>
          <w:p w14:paraId="5B904870" w14:textId="77777777" w:rsidR="00EA4725" w:rsidRPr="00441372" w:rsidRDefault="00193F1A" w:rsidP="00441372">
            <w:pPr>
              <w:spacing w:before="120" w:after="120"/>
              <w:jc w:val="left"/>
            </w:pPr>
            <w:r w:rsidRPr="00441372">
              <w:rPr>
                <w:b/>
              </w:rPr>
              <w:t>1.</w:t>
            </w:r>
          </w:p>
        </w:tc>
        <w:tc>
          <w:tcPr>
            <w:tcW w:w="8320" w:type="dxa"/>
            <w:tcBorders>
              <w:bottom w:val="single" w:sz="6" w:space="0" w:color="auto"/>
            </w:tcBorders>
            <w:shd w:val="clear" w:color="auto" w:fill="auto"/>
          </w:tcPr>
          <w:p w14:paraId="4937E68D" w14:textId="77777777" w:rsidR="00EA4725" w:rsidRPr="00441372" w:rsidRDefault="00193F1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Thailand</w:t>
            </w:r>
            <w:bookmarkEnd w:id="1"/>
          </w:p>
          <w:p w14:paraId="00947E5A" w14:textId="77777777" w:rsidR="00EA4725" w:rsidRPr="00441372" w:rsidRDefault="00193F1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C0DA5" w14:paraId="549D235B" w14:textId="77777777" w:rsidTr="00F3021D">
        <w:tc>
          <w:tcPr>
            <w:tcW w:w="707" w:type="dxa"/>
            <w:tcBorders>
              <w:top w:val="single" w:sz="6" w:space="0" w:color="auto"/>
              <w:bottom w:val="single" w:sz="6" w:space="0" w:color="auto"/>
            </w:tcBorders>
            <w:shd w:val="clear" w:color="auto" w:fill="auto"/>
          </w:tcPr>
          <w:p w14:paraId="6D3FD412" w14:textId="77777777" w:rsidR="00EA4725" w:rsidRPr="00441372" w:rsidRDefault="00193F1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4B7A762" w14:textId="77777777" w:rsidR="00EA4725" w:rsidRPr="00441372" w:rsidRDefault="00193F1A" w:rsidP="00441372">
            <w:pPr>
              <w:spacing w:before="120" w:after="120"/>
            </w:pPr>
            <w:bookmarkStart w:id="4" w:name="X_SPS_Reg_2A"/>
            <w:r w:rsidRPr="00441372">
              <w:rPr>
                <w:b/>
              </w:rPr>
              <w:t>Agency responsible</w:t>
            </w:r>
            <w:bookmarkEnd w:id="4"/>
            <w:r w:rsidRPr="00441372">
              <w:rPr>
                <w:b/>
              </w:rPr>
              <w:t>:</w:t>
            </w:r>
            <w:r w:rsidRPr="0065690F">
              <w:t xml:space="preserve"> Food and Drug Administration (Thai FDA)</w:t>
            </w:r>
            <w:bookmarkStart w:id="5" w:name="sps2a"/>
            <w:bookmarkEnd w:id="5"/>
          </w:p>
        </w:tc>
      </w:tr>
      <w:tr w:rsidR="002C0DA5" w14:paraId="63631B93" w14:textId="77777777" w:rsidTr="00F3021D">
        <w:tc>
          <w:tcPr>
            <w:tcW w:w="707" w:type="dxa"/>
            <w:tcBorders>
              <w:top w:val="single" w:sz="6" w:space="0" w:color="auto"/>
              <w:bottom w:val="single" w:sz="6" w:space="0" w:color="auto"/>
            </w:tcBorders>
            <w:shd w:val="clear" w:color="auto" w:fill="auto"/>
          </w:tcPr>
          <w:p w14:paraId="2B624236" w14:textId="77777777" w:rsidR="00EA4725" w:rsidRPr="00441372" w:rsidRDefault="00193F1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392D786" w14:textId="77777777" w:rsidR="00EA4725" w:rsidRPr="00441372" w:rsidRDefault="00193F1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Foods for commercial (ICS Code: 67.040)</w:t>
            </w:r>
            <w:bookmarkStart w:id="7" w:name="sps3a"/>
            <w:bookmarkEnd w:id="7"/>
          </w:p>
        </w:tc>
      </w:tr>
      <w:tr w:rsidR="002C0DA5" w14:paraId="5D414FC0" w14:textId="77777777" w:rsidTr="00F3021D">
        <w:tc>
          <w:tcPr>
            <w:tcW w:w="707" w:type="dxa"/>
            <w:tcBorders>
              <w:top w:val="single" w:sz="6" w:space="0" w:color="auto"/>
              <w:bottom w:val="single" w:sz="6" w:space="0" w:color="auto"/>
            </w:tcBorders>
            <w:shd w:val="clear" w:color="auto" w:fill="auto"/>
          </w:tcPr>
          <w:p w14:paraId="6C25C5D1" w14:textId="77777777" w:rsidR="00EA4725" w:rsidRPr="00441372" w:rsidRDefault="00193F1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022E6F4" w14:textId="77777777" w:rsidR="00EA4725" w:rsidRPr="00441372" w:rsidRDefault="00193F1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602D437" w14:textId="77777777" w:rsidR="00EA4725" w:rsidRPr="00441372" w:rsidRDefault="00193F1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59416F3" w14:textId="77777777" w:rsidR="00EA4725" w:rsidRPr="00441372" w:rsidRDefault="00193F1A"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C0DA5" w14:paraId="5D4E7859" w14:textId="77777777" w:rsidTr="00F3021D">
        <w:tc>
          <w:tcPr>
            <w:tcW w:w="707" w:type="dxa"/>
            <w:tcBorders>
              <w:top w:val="single" w:sz="6" w:space="0" w:color="auto"/>
              <w:bottom w:val="single" w:sz="6" w:space="0" w:color="auto"/>
            </w:tcBorders>
            <w:shd w:val="clear" w:color="auto" w:fill="auto"/>
          </w:tcPr>
          <w:p w14:paraId="2D9D7309" w14:textId="77777777" w:rsidR="00EA4725" w:rsidRPr="00441372" w:rsidRDefault="00193F1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C52E488" w14:textId="563D9338" w:rsidR="00EA4725" w:rsidRPr="00441372" w:rsidRDefault="00193F1A" w:rsidP="00441372">
            <w:pPr>
              <w:spacing w:before="120" w:after="120"/>
            </w:pPr>
            <w:bookmarkStart w:id="15" w:name="X_SPS_Reg_5A"/>
            <w:r w:rsidRPr="00441372">
              <w:rPr>
                <w:b/>
              </w:rPr>
              <w:t>Title of the notified document</w:t>
            </w:r>
            <w:bookmarkEnd w:id="15"/>
            <w:r w:rsidRPr="00441372">
              <w:rPr>
                <w:b/>
              </w:rPr>
              <w:t>:</w:t>
            </w:r>
            <w:r w:rsidRPr="0065690F">
              <w:t xml:space="preserve"> Notification of the Ministry of Public Health (No.…) B.E.</w:t>
            </w:r>
            <w:r w:rsidR="00914702">
              <w:t> </w:t>
            </w:r>
            <w:r w:rsidRPr="0065690F">
              <w:t>… issued by the virtue of the Food Act B.E. 2522,</w:t>
            </w:r>
            <w:r w:rsidR="00914702">
              <w:t xml:space="preserve"> </w:t>
            </w:r>
            <w:r w:rsidRPr="0065690F">
              <w:t>entitled "Production Processes and Equipment/ Utensils for Production and Storage of Foods"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Thai</w:t>
            </w:r>
            <w:bookmarkEnd w:id="18"/>
            <w:r w:rsidR="007E510C" w:rsidRPr="00441372">
              <w:rPr>
                <w:bCs/>
              </w:rPr>
              <w:t>.</w:t>
            </w:r>
            <w:r w:rsidRPr="00441372">
              <w:t xml:space="preserve"> </w:t>
            </w:r>
            <w:bookmarkStart w:id="19" w:name="X_SPS_Reg_5C"/>
            <w:r w:rsidRPr="00441372">
              <w:rPr>
                <w:b/>
              </w:rPr>
              <w:t>Number</w:t>
            </w:r>
            <w:r w:rsidR="00914702">
              <w:rPr>
                <w:b/>
              </w:rPr>
              <w:t> </w:t>
            </w:r>
            <w:r w:rsidRPr="00441372">
              <w:rPr>
                <w:b/>
              </w:rPr>
              <w:t>of pages</w:t>
            </w:r>
            <w:bookmarkEnd w:id="19"/>
            <w:r w:rsidRPr="00441372">
              <w:rPr>
                <w:b/>
              </w:rPr>
              <w:t>:</w:t>
            </w:r>
            <w:r w:rsidRPr="0065690F">
              <w:t xml:space="preserve"> </w:t>
            </w:r>
            <w:bookmarkStart w:id="20" w:name="sps5c"/>
            <w:r w:rsidRPr="0065690F">
              <w:t>22</w:t>
            </w:r>
            <w:bookmarkEnd w:id="20"/>
          </w:p>
          <w:p w14:paraId="6315FB16" w14:textId="77777777" w:rsidR="00EA4725" w:rsidRPr="00441372" w:rsidRDefault="00A64682" w:rsidP="00441372">
            <w:pPr>
              <w:spacing w:after="120"/>
            </w:pPr>
            <w:hyperlink r:id="rId7" w:tgtFrame="_blank" w:history="1">
              <w:r w:rsidR="00193F1A" w:rsidRPr="00441372">
                <w:rPr>
                  <w:color w:val="0000FF"/>
                  <w:u w:val="single"/>
                </w:rPr>
                <w:t>https://members.wto.org/crnattachments/2020/SPS/THA/20_2619_00_x.pdf</w:t>
              </w:r>
            </w:hyperlink>
            <w:bookmarkStart w:id="21" w:name="sps5d"/>
            <w:bookmarkEnd w:id="21"/>
          </w:p>
        </w:tc>
      </w:tr>
      <w:tr w:rsidR="002C0DA5" w14:paraId="046B1B9C" w14:textId="77777777" w:rsidTr="00F3021D">
        <w:tc>
          <w:tcPr>
            <w:tcW w:w="707" w:type="dxa"/>
            <w:tcBorders>
              <w:top w:val="single" w:sz="6" w:space="0" w:color="auto"/>
              <w:bottom w:val="single" w:sz="6" w:space="0" w:color="auto"/>
            </w:tcBorders>
            <w:shd w:val="clear" w:color="auto" w:fill="auto"/>
          </w:tcPr>
          <w:p w14:paraId="266BC3C1" w14:textId="77777777" w:rsidR="00EA4725" w:rsidRPr="00441372" w:rsidRDefault="00193F1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4827C3B" w14:textId="77777777" w:rsidR="00914702" w:rsidRDefault="00193F1A" w:rsidP="00441372">
            <w:pPr>
              <w:spacing w:before="120" w:after="120"/>
            </w:pPr>
            <w:bookmarkStart w:id="22" w:name="X_SPS_Reg_6A"/>
            <w:r w:rsidRPr="00441372">
              <w:rPr>
                <w:b/>
              </w:rPr>
              <w:t>Description of content</w:t>
            </w:r>
            <w:bookmarkEnd w:id="22"/>
            <w:r w:rsidRPr="00441372">
              <w:rPr>
                <w:b/>
              </w:rPr>
              <w:t>:</w:t>
            </w:r>
          </w:p>
          <w:p w14:paraId="0F41794A" w14:textId="3C96A187" w:rsidR="00EA4725" w:rsidRPr="00441372" w:rsidRDefault="00193F1A" w:rsidP="00BF7CBC">
            <w:pPr>
              <w:pStyle w:val="ListParagraph"/>
              <w:numPr>
                <w:ilvl w:val="0"/>
                <w:numId w:val="16"/>
              </w:numPr>
              <w:spacing w:before="120" w:after="60"/>
              <w:ind w:left="437"/>
            </w:pPr>
            <w:r w:rsidRPr="0065690F">
              <w:t>This Notification shall apply to any premises that produce foods for commercial. The</w:t>
            </w:r>
            <w:r w:rsidR="00914702">
              <w:t> </w:t>
            </w:r>
            <w:r w:rsidRPr="0065690F">
              <w:t>exemption shall be applied to the following premises/areas in which the commercial foods are produced:</w:t>
            </w:r>
          </w:p>
          <w:p w14:paraId="5DD6CBDF" w14:textId="42A31B6C" w:rsidR="002C0DA5" w:rsidRPr="0065690F" w:rsidRDefault="00193F1A" w:rsidP="00BF7CBC">
            <w:pPr>
              <w:pStyle w:val="ListParagraph"/>
              <w:numPr>
                <w:ilvl w:val="1"/>
                <w:numId w:val="18"/>
              </w:numPr>
              <w:spacing w:before="60" w:after="120"/>
              <w:ind w:left="862"/>
            </w:pPr>
            <w:r w:rsidRPr="0065690F">
              <w:t>Any private building, place or area, with or without dining area, in which foods are produced or cooked and sold [in situ] for immediate consumption. This</w:t>
            </w:r>
            <w:r w:rsidR="00914702">
              <w:t> </w:t>
            </w:r>
            <w:r w:rsidRPr="0065690F">
              <w:t>exemption shall not apply to the private buildings, places or areas having either machines with a total power of at least 5 hp or equivalent or having workers of at least 7 people and such establishments produce the specific controlled foods, the standard or quality controlled foods, or the foods that required label, as the case may be.</w:t>
            </w:r>
          </w:p>
          <w:p w14:paraId="14580880" w14:textId="31C10614" w:rsidR="002C0DA5" w:rsidRPr="0065690F" w:rsidRDefault="00193F1A" w:rsidP="00914702">
            <w:pPr>
              <w:pStyle w:val="ListParagraph"/>
              <w:numPr>
                <w:ilvl w:val="1"/>
                <w:numId w:val="18"/>
              </w:numPr>
              <w:spacing w:after="120"/>
              <w:ind w:left="862"/>
            </w:pPr>
            <w:r w:rsidRPr="0065690F">
              <w:t>Food-selling establishments/ Food vending located in public areas or ways.</w:t>
            </w:r>
          </w:p>
          <w:p w14:paraId="104ACBDA" w14:textId="0B7DB674" w:rsidR="002C0DA5" w:rsidRPr="0065690F" w:rsidRDefault="00193F1A" w:rsidP="00914702">
            <w:pPr>
              <w:pStyle w:val="ListParagraph"/>
              <w:numPr>
                <w:ilvl w:val="1"/>
                <w:numId w:val="18"/>
              </w:numPr>
              <w:spacing w:after="120"/>
              <w:ind w:left="862"/>
            </w:pPr>
            <w:r w:rsidRPr="0065690F">
              <w:t>Premises for production of edible salt.</w:t>
            </w:r>
          </w:p>
          <w:p w14:paraId="207B2A43" w14:textId="73AE7620" w:rsidR="002C0DA5" w:rsidRPr="0065690F" w:rsidRDefault="00193F1A" w:rsidP="00914702">
            <w:pPr>
              <w:pStyle w:val="ListParagraph"/>
              <w:numPr>
                <w:ilvl w:val="1"/>
                <w:numId w:val="18"/>
              </w:numPr>
              <w:spacing w:after="120"/>
              <w:ind w:left="862"/>
            </w:pPr>
            <w:r w:rsidRPr="0065690F">
              <w:t>Premises for sorting and packing of some fresh vegetables and fruits which are regulated under the Notification of Ministry of Public Health regarding production processes and equipment/utensils for production and storage.</w:t>
            </w:r>
          </w:p>
          <w:p w14:paraId="452C0D06" w14:textId="77777777" w:rsidR="00914702" w:rsidRDefault="00193F1A" w:rsidP="00914702">
            <w:pPr>
              <w:pStyle w:val="ListParagraph"/>
              <w:numPr>
                <w:ilvl w:val="0"/>
                <w:numId w:val="16"/>
              </w:numPr>
              <w:spacing w:after="120"/>
              <w:ind w:left="437"/>
            </w:pPr>
            <w:r w:rsidRPr="0065690F">
              <w:t>The requirements of GMP consist 5 sections:</w:t>
            </w:r>
          </w:p>
          <w:p w14:paraId="30110B6E" w14:textId="448F3689" w:rsidR="002C0DA5" w:rsidRPr="0065690F" w:rsidRDefault="00193F1A" w:rsidP="00914702">
            <w:pPr>
              <w:pStyle w:val="ListParagraph"/>
              <w:numPr>
                <w:ilvl w:val="0"/>
                <w:numId w:val="19"/>
              </w:numPr>
              <w:spacing w:after="120"/>
              <w:ind w:left="862"/>
            </w:pPr>
            <w:r w:rsidRPr="0065690F">
              <w:t>Section 1 Location, Premise, Cleaning and Maintenance</w:t>
            </w:r>
          </w:p>
          <w:p w14:paraId="18F0528E" w14:textId="2477A823" w:rsidR="002C0DA5" w:rsidRPr="0065690F" w:rsidRDefault="00193F1A" w:rsidP="00954552">
            <w:pPr>
              <w:pStyle w:val="ListParagraph"/>
              <w:numPr>
                <w:ilvl w:val="0"/>
                <w:numId w:val="19"/>
              </w:numPr>
              <w:spacing w:after="120"/>
              <w:ind w:left="862"/>
              <w:jc w:val="left"/>
            </w:pPr>
            <w:r w:rsidRPr="0065690F">
              <w:t>Section 2 Equipment, Machines, Utensils, Production tools, Cleaning and Maintenance</w:t>
            </w:r>
          </w:p>
          <w:p w14:paraId="569BD206" w14:textId="3030D085" w:rsidR="002C0DA5" w:rsidRPr="0065690F" w:rsidRDefault="00193F1A" w:rsidP="00914702">
            <w:pPr>
              <w:pStyle w:val="ListParagraph"/>
              <w:numPr>
                <w:ilvl w:val="0"/>
                <w:numId w:val="19"/>
              </w:numPr>
              <w:spacing w:after="120"/>
              <w:ind w:left="862"/>
            </w:pPr>
            <w:r w:rsidRPr="0065690F">
              <w:t>Section 3 Process control</w:t>
            </w:r>
          </w:p>
          <w:p w14:paraId="32D5121D" w14:textId="571B2C4C" w:rsidR="002C0DA5" w:rsidRPr="0065690F" w:rsidRDefault="00193F1A" w:rsidP="00914702">
            <w:pPr>
              <w:pStyle w:val="ListParagraph"/>
              <w:numPr>
                <w:ilvl w:val="0"/>
                <w:numId w:val="19"/>
              </w:numPr>
              <w:spacing w:after="120"/>
              <w:ind w:left="862"/>
            </w:pPr>
            <w:r w:rsidRPr="0065690F">
              <w:t>Section 4 Sanitation</w:t>
            </w:r>
          </w:p>
          <w:p w14:paraId="3324A586" w14:textId="553BDDFD" w:rsidR="002C0DA5" w:rsidRPr="0065690F" w:rsidRDefault="00193F1A" w:rsidP="00914702">
            <w:pPr>
              <w:pStyle w:val="ListParagraph"/>
              <w:numPr>
                <w:ilvl w:val="0"/>
                <w:numId w:val="19"/>
              </w:numPr>
              <w:spacing w:after="120"/>
              <w:ind w:left="862"/>
            </w:pPr>
            <w:r w:rsidRPr="0065690F">
              <w:t>Section 5 Personal hygiene</w:t>
            </w:r>
          </w:p>
          <w:p w14:paraId="1FEEC7FE" w14:textId="17832CA3" w:rsidR="002C0DA5" w:rsidRPr="0065690F" w:rsidRDefault="00193F1A" w:rsidP="00914702">
            <w:pPr>
              <w:pStyle w:val="ListParagraph"/>
              <w:numPr>
                <w:ilvl w:val="0"/>
                <w:numId w:val="16"/>
              </w:numPr>
              <w:spacing w:after="120"/>
              <w:ind w:left="437"/>
            </w:pPr>
            <w:r w:rsidRPr="0065690F">
              <w:t xml:space="preserve">Food producers shall comply with this regulation. Food importers are required to bear certifying documents showing that their production standards are equivalent to or higher than the criteria described in the Annex of this Notification. </w:t>
            </w:r>
          </w:p>
          <w:p w14:paraId="48996AC6" w14:textId="77777777" w:rsidR="00914702" w:rsidRDefault="00193F1A" w:rsidP="00914702">
            <w:pPr>
              <w:pStyle w:val="ListParagraph"/>
              <w:numPr>
                <w:ilvl w:val="0"/>
                <w:numId w:val="16"/>
              </w:numPr>
              <w:spacing w:after="120"/>
              <w:ind w:left="437"/>
            </w:pPr>
            <w:r w:rsidRPr="0065690F">
              <w:lastRenderedPageBreak/>
              <w:t>Producers of the foods listed below shall allocate the production supervisor(s) who has (have) successfully completed the FDA-approved training course(s):</w:t>
            </w:r>
          </w:p>
          <w:p w14:paraId="267B2B99" w14:textId="34229C69" w:rsidR="002C0DA5" w:rsidRPr="0065690F" w:rsidRDefault="00193F1A" w:rsidP="00914702">
            <w:pPr>
              <w:pStyle w:val="ListParagraph"/>
              <w:numPr>
                <w:ilvl w:val="1"/>
                <w:numId w:val="20"/>
              </w:numPr>
              <w:spacing w:after="120"/>
              <w:ind w:left="862"/>
            </w:pPr>
            <w:r w:rsidRPr="0065690F">
              <w:t>Bottled drinking water, natural mineral water and edible ice which has been passed through the filtration or disinfection process.</w:t>
            </w:r>
          </w:p>
          <w:p w14:paraId="5E445BA1" w14:textId="4FB44040" w:rsidR="002C0DA5" w:rsidRPr="0065690F" w:rsidRDefault="00193F1A" w:rsidP="00914702">
            <w:pPr>
              <w:pStyle w:val="ListParagraph"/>
              <w:numPr>
                <w:ilvl w:val="1"/>
                <w:numId w:val="20"/>
              </w:numPr>
              <w:spacing w:after="120"/>
              <w:ind w:left="862"/>
            </w:pPr>
            <w:r w:rsidRPr="0065690F">
              <w:t>Ready-to-drink milk products which are pasteurized using the high temperature treatment, i.e., cow's milk, flavoured cow's milk, cow's milk products and other pasteurized milk products from animal species other than cow. It also applies to those having freezing process after pasteurization.</w:t>
            </w:r>
          </w:p>
          <w:p w14:paraId="7F7C2187" w14:textId="774B670A" w:rsidR="002C0DA5" w:rsidRPr="0065690F" w:rsidRDefault="00193F1A" w:rsidP="00914702">
            <w:pPr>
              <w:pStyle w:val="ListParagraph"/>
              <w:numPr>
                <w:ilvl w:val="1"/>
                <w:numId w:val="20"/>
              </w:numPr>
              <w:spacing w:after="120"/>
              <w:ind w:left="862"/>
            </w:pPr>
            <w:r w:rsidRPr="0065690F">
              <w:t>Low acid and acidified foods in hermetically sealed container, i.e., foods which have been passed through the thermal process of destroying or inhibiting the growth of microorganisms after or before packing or sealing and other foods with a finished equilibrium pH greater than 4.6 and water activity greater than 0.85,which has been passed through the thermal process and packaged in hermetically sealed rigid or flexible metal or other materials containers capable of preventing ambient air from entering into the container and which can be kept under normal temperature.</w:t>
            </w:r>
          </w:p>
          <w:p w14:paraId="581F236A" w14:textId="0A81BEC4" w:rsidR="002C0DA5" w:rsidRPr="0065690F" w:rsidRDefault="00193F1A" w:rsidP="00914702">
            <w:pPr>
              <w:pStyle w:val="ListParagraph"/>
              <w:numPr>
                <w:ilvl w:val="0"/>
                <w:numId w:val="16"/>
              </w:numPr>
              <w:spacing w:after="120"/>
              <w:ind w:left="437"/>
            </w:pPr>
            <w:r w:rsidRPr="0065690F">
              <w:t>Licensees who have been granted a food production or importation licences prior to the date of entry into force shall comply with this Notification within 180 days as from the enforcement date.</w:t>
            </w:r>
          </w:p>
          <w:p w14:paraId="3D9E7E96" w14:textId="24F9FDE3" w:rsidR="002C0DA5" w:rsidRPr="0065690F" w:rsidRDefault="00193F1A" w:rsidP="00914702">
            <w:pPr>
              <w:pStyle w:val="ListParagraph"/>
              <w:numPr>
                <w:ilvl w:val="0"/>
                <w:numId w:val="16"/>
              </w:numPr>
              <w:spacing w:after="120"/>
              <w:ind w:left="437"/>
            </w:pPr>
            <w:r w:rsidRPr="0065690F">
              <w:t>This notification shall come into force after 60 days from its publication in the Official</w:t>
            </w:r>
            <w:r w:rsidR="00914702">
              <w:t> </w:t>
            </w:r>
            <w:r w:rsidRPr="0065690F">
              <w:t>Gazette.</w:t>
            </w:r>
            <w:bookmarkStart w:id="23" w:name="sps6a"/>
            <w:bookmarkEnd w:id="23"/>
          </w:p>
        </w:tc>
      </w:tr>
      <w:tr w:rsidR="002C0DA5" w14:paraId="00F77AB6" w14:textId="77777777" w:rsidTr="00F3021D">
        <w:tc>
          <w:tcPr>
            <w:tcW w:w="707" w:type="dxa"/>
            <w:tcBorders>
              <w:top w:val="single" w:sz="6" w:space="0" w:color="auto"/>
              <w:bottom w:val="single" w:sz="6" w:space="0" w:color="auto"/>
            </w:tcBorders>
            <w:shd w:val="clear" w:color="auto" w:fill="auto"/>
          </w:tcPr>
          <w:p w14:paraId="1C0EDE5B" w14:textId="77777777" w:rsidR="00EA4725" w:rsidRPr="00441372" w:rsidRDefault="00193F1A"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017502C2" w14:textId="77777777" w:rsidR="00EA4725" w:rsidRPr="00441372" w:rsidRDefault="00193F1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C0DA5" w14:paraId="32E2D623" w14:textId="77777777" w:rsidTr="00F3021D">
        <w:tc>
          <w:tcPr>
            <w:tcW w:w="707" w:type="dxa"/>
            <w:tcBorders>
              <w:top w:val="single" w:sz="6" w:space="0" w:color="auto"/>
              <w:bottom w:val="single" w:sz="6" w:space="0" w:color="auto"/>
            </w:tcBorders>
            <w:shd w:val="clear" w:color="auto" w:fill="auto"/>
          </w:tcPr>
          <w:p w14:paraId="312B4E5E" w14:textId="77777777" w:rsidR="00EA4725" w:rsidRPr="00441372" w:rsidRDefault="00193F1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56A3E9A" w14:textId="77777777" w:rsidR="00EA4725" w:rsidRPr="00441372" w:rsidRDefault="00193F1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7F09252" w14:textId="72E02F3B" w:rsidR="00EA4725" w:rsidRPr="00441372" w:rsidRDefault="00193F1A"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(CAC/RCP 53-2003)</w:t>
            </w:r>
            <w:bookmarkEnd w:id="39"/>
          </w:p>
          <w:p w14:paraId="232A1308" w14:textId="77777777" w:rsidR="00EA4725" w:rsidRPr="00441372" w:rsidRDefault="00193F1A"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028D913" w14:textId="77777777" w:rsidR="00EA4725" w:rsidRPr="00441372" w:rsidRDefault="00193F1A"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A1C6619" w14:textId="77777777" w:rsidR="00EA4725" w:rsidRPr="00441372" w:rsidRDefault="00193F1A"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0E85AFC4" w14:textId="77777777" w:rsidR="00EA4725" w:rsidRPr="00441372" w:rsidRDefault="00193F1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9B4AE25" w14:textId="77777777" w:rsidR="00EA4725" w:rsidRPr="00441372" w:rsidRDefault="00193F1A"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6389A744" w14:textId="5A92E15F" w:rsidR="00EA4725" w:rsidRPr="00441372" w:rsidRDefault="00193F1A" w:rsidP="00441372">
            <w:pPr>
              <w:spacing w:after="120"/>
            </w:pPr>
            <w:bookmarkStart w:id="53" w:name="X_SPS_Reg_8I"/>
            <w:r w:rsidRPr="00441372">
              <w:rPr>
                <w:b/>
              </w:rPr>
              <w:t>If no, describe, whenever possible, how and why it deviates from the international standard</w:t>
            </w:r>
            <w:bookmarkEnd w:id="53"/>
            <w:r w:rsidRPr="00441372">
              <w:rPr>
                <w:b/>
              </w:rPr>
              <w:t>:</w:t>
            </w:r>
          </w:p>
        </w:tc>
      </w:tr>
      <w:tr w:rsidR="002C0DA5" w14:paraId="32ACA785" w14:textId="77777777" w:rsidTr="00F3021D">
        <w:tc>
          <w:tcPr>
            <w:tcW w:w="707" w:type="dxa"/>
            <w:tcBorders>
              <w:top w:val="single" w:sz="6" w:space="0" w:color="auto"/>
              <w:bottom w:val="single" w:sz="6" w:space="0" w:color="auto"/>
            </w:tcBorders>
            <w:shd w:val="clear" w:color="auto" w:fill="auto"/>
          </w:tcPr>
          <w:p w14:paraId="433DCEE9" w14:textId="77777777" w:rsidR="00EA4725" w:rsidRPr="00441372" w:rsidRDefault="00193F1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537A473" w14:textId="7593C283" w:rsidR="00EA4725" w:rsidRPr="00441372" w:rsidRDefault="00193F1A" w:rsidP="00441372">
            <w:pPr>
              <w:spacing w:before="120" w:after="120"/>
            </w:pPr>
            <w:bookmarkStart w:id="54" w:name="X_SPS_Reg_9A"/>
            <w:r w:rsidRPr="00441372">
              <w:rPr>
                <w:b/>
              </w:rPr>
              <w:t>Other relevant documents and language(s) in which these are available</w:t>
            </w:r>
            <w:bookmarkEnd w:id="54"/>
            <w:r w:rsidRPr="00441372">
              <w:rPr>
                <w:b/>
              </w:rPr>
              <w:t>:</w:t>
            </w:r>
            <w:bookmarkStart w:id="55" w:name="sps9a"/>
            <w:bookmarkStart w:id="56" w:name="sps9b"/>
            <w:bookmarkEnd w:id="55"/>
            <w:bookmarkEnd w:id="56"/>
          </w:p>
        </w:tc>
      </w:tr>
      <w:tr w:rsidR="002C0DA5" w14:paraId="10B1CC5D" w14:textId="77777777" w:rsidTr="00F3021D">
        <w:tc>
          <w:tcPr>
            <w:tcW w:w="707" w:type="dxa"/>
            <w:tcBorders>
              <w:top w:val="single" w:sz="6" w:space="0" w:color="auto"/>
              <w:bottom w:val="single" w:sz="6" w:space="0" w:color="auto"/>
            </w:tcBorders>
            <w:shd w:val="clear" w:color="auto" w:fill="auto"/>
          </w:tcPr>
          <w:p w14:paraId="24A367B2" w14:textId="77777777" w:rsidR="00EA4725" w:rsidRPr="00441372" w:rsidRDefault="00193F1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BCDCAFE" w14:textId="77777777" w:rsidR="00EA4725" w:rsidRPr="00441372" w:rsidRDefault="00193F1A"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To be determined.</w:t>
            </w:r>
            <w:bookmarkStart w:id="58" w:name="sps10a"/>
            <w:bookmarkEnd w:id="58"/>
          </w:p>
          <w:p w14:paraId="10F13603" w14:textId="77777777" w:rsidR="00EA4725" w:rsidRPr="00441372" w:rsidRDefault="00193F1A"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To be determined.</w:t>
            </w:r>
            <w:bookmarkStart w:id="60" w:name="sps10bisa"/>
            <w:bookmarkEnd w:id="60"/>
          </w:p>
        </w:tc>
      </w:tr>
      <w:tr w:rsidR="002C0DA5" w14:paraId="6B839E73" w14:textId="77777777" w:rsidTr="00F3021D">
        <w:tc>
          <w:tcPr>
            <w:tcW w:w="707" w:type="dxa"/>
            <w:tcBorders>
              <w:top w:val="single" w:sz="6" w:space="0" w:color="auto"/>
              <w:bottom w:val="single" w:sz="6" w:space="0" w:color="auto"/>
            </w:tcBorders>
            <w:shd w:val="clear" w:color="auto" w:fill="auto"/>
          </w:tcPr>
          <w:p w14:paraId="0FF9B2E7" w14:textId="77777777" w:rsidR="00EA4725" w:rsidRPr="00441372" w:rsidRDefault="00193F1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950F459" w14:textId="77777777" w:rsidR="00EA4725" w:rsidRPr="00441372" w:rsidRDefault="00193F1A"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60 days after being notified in the Official Gazette.</w:t>
            </w:r>
            <w:bookmarkStart w:id="64" w:name="sps11a"/>
            <w:bookmarkEnd w:id="64"/>
          </w:p>
          <w:p w14:paraId="31BAEF85" w14:textId="77777777" w:rsidR="00EA4725" w:rsidRPr="00441372" w:rsidRDefault="00193F1A"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2C0DA5" w14:paraId="3199CCB9" w14:textId="77777777" w:rsidTr="00F3021D">
        <w:tc>
          <w:tcPr>
            <w:tcW w:w="707" w:type="dxa"/>
            <w:tcBorders>
              <w:top w:val="single" w:sz="6" w:space="0" w:color="auto"/>
              <w:bottom w:val="single" w:sz="6" w:space="0" w:color="auto"/>
            </w:tcBorders>
            <w:shd w:val="clear" w:color="auto" w:fill="auto"/>
          </w:tcPr>
          <w:p w14:paraId="33629984" w14:textId="77777777" w:rsidR="00EA4725" w:rsidRPr="00441372" w:rsidRDefault="00193F1A" w:rsidP="00441372">
            <w:pPr>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14:paraId="68A81A9E" w14:textId="77777777" w:rsidR="00EA4725" w:rsidRPr="00441372" w:rsidRDefault="00193F1A" w:rsidP="00BF7CBC">
            <w:pPr>
              <w:keepNext/>
              <w:keepLines/>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14 June 2020</w:t>
            </w:r>
            <w:bookmarkEnd w:id="71"/>
          </w:p>
          <w:p w14:paraId="14120C0C" w14:textId="77777777" w:rsidR="00EA4725" w:rsidRPr="00441372" w:rsidRDefault="00193F1A" w:rsidP="00BF7CBC">
            <w:pPr>
              <w:keepNext/>
              <w:keepLines/>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14:paraId="1364EA60" w14:textId="77777777" w:rsidR="002C0DA5" w:rsidRPr="0065690F" w:rsidRDefault="00193F1A" w:rsidP="00BF7CBC">
            <w:pPr>
              <w:keepNext/>
              <w:keepLines/>
            </w:pPr>
            <w:r w:rsidRPr="0065690F">
              <w:t>National Bureau of Agricultural Commodity and Food Standards (ACFS)</w:t>
            </w:r>
          </w:p>
          <w:p w14:paraId="21801954" w14:textId="77777777" w:rsidR="002C0DA5" w:rsidRPr="0065690F" w:rsidRDefault="00193F1A" w:rsidP="00BF7CBC">
            <w:pPr>
              <w:keepNext/>
              <w:keepLines/>
            </w:pPr>
            <w:r w:rsidRPr="0065690F">
              <w:t>50 Phaholyothin Road, Ladyao</w:t>
            </w:r>
          </w:p>
          <w:p w14:paraId="4A5864B0" w14:textId="77777777" w:rsidR="002C0DA5" w:rsidRPr="0065690F" w:rsidRDefault="00193F1A" w:rsidP="00BF7CBC">
            <w:pPr>
              <w:keepNext/>
              <w:keepLines/>
            </w:pPr>
            <w:r w:rsidRPr="0065690F">
              <w:t>Chatuchak, Bangkok 10900</w:t>
            </w:r>
          </w:p>
          <w:p w14:paraId="3C1B7E1E" w14:textId="77777777" w:rsidR="002C0DA5" w:rsidRPr="0065690F" w:rsidRDefault="00193F1A" w:rsidP="00BF7CBC">
            <w:pPr>
              <w:keepNext/>
              <w:keepLines/>
            </w:pPr>
            <w:r w:rsidRPr="0065690F">
              <w:t>Thailand</w:t>
            </w:r>
          </w:p>
          <w:p w14:paraId="05C217FF" w14:textId="77777777" w:rsidR="002C0DA5" w:rsidRPr="0065690F" w:rsidRDefault="00193F1A" w:rsidP="00BF7CBC">
            <w:pPr>
              <w:keepNext/>
              <w:keepLines/>
            </w:pPr>
            <w:r w:rsidRPr="0065690F">
              <w:t>Tel: +(662) 561 4024</w:t>
            </w:r>
          </w:p>
          <w:p w14:paraId="021F55FA" w14:textId="77777777" w:rsidR="002C0DA5" w:rsidRPr="0065690F" w:rsidRDefault="00193F1A" w:rsidP="00BF7CBC">
            <w:pPr>
              <w:keepNext/>
              <w:keepLines/>
            </w:pPr>
            <w:r w:rsidRPr="0065690F">
              <w:t>Fax: +(662) 561 4034</w:t>
            </w:r>
          </w:p>
          <w:p w14:paraId="0731FE1D" w14:textId="3E5457ED" w:rsidR="002C0DA5" w:rsidRPr="0065690F" w:rsidRDefault="00193F1A" w:rsidP="00BF7CBC">
            <w:pPr>
              <w:keepNext/>
              <w:keepLines/>
            </w:pPr>
            <w:r w:rsidRPr="0065690F">
              <w:t xml:space="preserve">E-mail: </w:t>
            </w:r>
            <w:hyperlink r:id="rId8" w:history="1">
              <w:r w:rsidR="00BF7CBC" w:rsidRPr="00B34EBD">
                <w:rPr>
                  <w:rStyle w:val="Hyperlink"/>
                </w:rPr>
                <w:t>spsthailand@gmail.com</w:t>
              </w:r>
            </w:hyperlink>
            <w:r w:rsidR="00BF7CBC">
              <w:t xml:space="preserve"> </w:t>
            </w:r>
          </w:p>
          <w:p w14:paraId="23EE4B0C" w14:textId="77777777" w:rsidR="002C0DA5" w:rsidRPr="0065690F" w:rsidRDefault="00193F1A" w:rsidP="00441372">
            <w:r w:rsidRPr="0065690F">
              <w:t xml:space="preserve">Website: </w:t>
            </w:r>
            <w:hyperlink r:id="rId9" w:tgtFrame="_blank" w:history="1">
              <w:r w:rsidRPr="0065690F">
                <w:rPr>
                  <w:color w:val="0000FF"/>
                  <w:u w:val="single"/>
                </w:rPr>
                <w:t>http://www.acfs.go.th</w:t>
              </w:r>
            </w:hyperlink>
          </w:p>
          <w:p w14:paraId="07C1D1C9" w14:textId="44FE7823" w:rsidR="002C0DA5" w:rsidRPr="0065690F" w:rsidRDefault="00A64682" w:rsidP="00BF7CBC">
            <w:pPr>
              <w:spacing w:after="120"/>
              <w:ind w:firstLine="862"/>
            </w:pPr>
            <w:hyperlink r:id="rId10" w:tgtFrame="_blank" w:history="1">
              <w:r w:rsidR="00193F1A" w:rsidRPr="0065690F">
                <w:rPr>
                  <w:color w:val="0000FF"/>
                  <w:u w:val="single"/>
                </w:rPr>
                <w:t>http://spsthailand.net</w:t>
              </w:r>
            </w:hyperlink>
            <w:bookmarkStart w:id="78" w:name="sps12d"/>
            <w:bookmarkEnd w:id="78"/>
          </w:p>
        </w:tc>
      </w:tr>
      <w:tr w:rsidR="002C0DA5" w14:paraId="7D686A19" w14:textId="77777777" w:rsidTr="00F3021D">
        <w:tc>
          <w:tcPr>
            <w:tcW w:w="707" w:type="dxa"/>
            <w:tcBorders>
              <w:top w:val="single" w:sz="6" w:space="0" w:color="auto"/>
            </w:tcBorders>
            <w:shd w:val="clear" w:color="auto" w:fill="auto"/>
          </w:tcPr>
          <w:p w14:paraId="744F95FB" w14:textId="77777777" w:rsidR="00EA4725" w:rsidRPr="00441372" w:rsidRDefault="00193F1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C39AC4B" w14:textId="77777777" w:rsidR="00EA4725" w:rsidRPr="00441372" w:rsidRDefault="00193F1A"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3B937CE8" w14:textId="77777777" w:rsidR="00EA4725" w:rsidRPr="0065690F" w:rsidRDefault="00193F1A" w:rsidP="00F3021D">
            <w:pPr>
              <w:keepNext/>
              <w:keepLines/>
              <w:rPr>
                <w:bCs/>
              </w:rPr>
            </w:pPr>
            <w:r w:rsidRPr="0065690F">
              <w:rPr>
                <w:bCs/>
              </w:rPr>
              <w:t>National Bureau of Agricultural Commodity and Food Standards (ACFS)</w:t>
            </w:r>
          </w:p>
          <w:p w14:paraId="242BAAF2" w14:textId="77777777" w:rsidR="00EA4725" w:rsidRPr="0065690F" w:rsidRDefault="00193F1A" w:rsidP="00F3021D">
            <w:pPr>
              <w:keepNext/>
              <w:keepLines/>
              <w:rPr>
                <w:bCs/>
              </w:rPr>
            </w:pPr>
            <w:r w:rsidRPr="0065690F">
              <w:rPr>
                <w:bCs/>
              </w:rPr>
              <w:t>50 Phaholyothin Road, Ladyao</w:t>
            </w:r>
          </w:p>
          <w:p w14:paraId="3A49D783" w14:textId="77777777" w:rsidR="00EA4725" w:rsidRPr="0065690F" w:rsidRDefault="00193F1A" w:rsidP="00F3021D">
            <w:pPr>
              <w:keepNext/>
              <w:keepLines/>
              <w:rPr>
                <w:bCs/>
              </w:rPr>
            </w:pPr>
            <w:r w:rsidRPr="0065690F">
              <w:rPr>
                <w:bCs/>
              </w:rPr>
              <w:t>Chatuchak, Bangkok 10900</w:t>
            </w:r>
          </w:p>
          <w:p w14:paraId="3DDD8F03" w14:textId="77777777" w:rsidR="00EA4725" w:rsidRPr="0065690F" w:rsidRDefault="00193F1A" w:rsidP="00F3021D">
            <w:pPr>
              <w:keepNext/>
              <w:keepLines/>
              <w:rPr>
                <w:bCs/>
              </w:rPr>
            </w:pPr>
            <w:r w:rsidRPr="0065690F">
              <w:rPr>
                <w:bCs/>
              </w:rPr>
              <w:t>Thailand</w:t>
            </w:r>
          </w:p>
          <w:p w14:paraId="77C4386F" w14:textId="77777777" w:rsidR="00EA4725" w:rsidRPr="0065690F" w:rsidRDefault="00193F1A" w:rsidP="00F3021D">
            <w:pPr>
              <w:keepNext/>
              <w:keepLines/>
              <w:rPr>
                <w:bCs/>
              </w:rPr>
            </w:pPr>
            <w:r w:rsidRPr="0065690F">
              <w:rPr>
                <w:bCs/>
              </w:rPr>
              <w:t>Tel: +(662) 561 4024</w:t>
            </w:r>
          </w:p>
          <w:p w14:paraId="3DB5EC11" w14:textId="77777777" w:rsidR="00EA4725" w:rsidRPr="0065690F" w:rsidRDefault="00193F1A" w:rsidP="00F3021D">
            <w:pPr>
              <w:keepNext/>
              <w:keepLines/>
              <w:rPr>
                <w:bCs/>
              </w:rPr>
            </w:pPr>
            <w:r w:rsidRPr="0065690F">
              <w:rPr>
                <w:bCs/>
              </w:rPr>
              <w:t>Fax: +(662) 561 4034</w:t>
            </w:r>
          </w:p>
          <w:p w14:paraId="072E17D4" w14:textId="13D9DCA8" w:rsidR="00EA4725" w:rsidRPr="0065690F" w:rsidRDefault="00193F1A" w:rsidP="00F3021D">
            <w:pPr>
              <w:keepNext/>
              <w:keepLines/>
              <w:rPr>
                <w:bCs/>
              </w:rPr>
            </w:pPr>
            <w:r w:rsidRPr="0065690F">
              <w:rPr>
                <w:bCs/>
              </w:rPr>
              <w:t xml:space="preserve">E-mail: </w:t>
            </w:r>
            <w:hyperlink r:id="rId11" w:history="1">
              <w:r w:rsidR="00BF7CBC" w:rsidRPr="00B34EBD">
                <w:rPr>
                  <w:rStyle w:val="Hyperlink"/>
                  <w:bCs/>
                </w:rPr>
                <w:t>spsthailand@gmail.com</w:t>
              </w:r>
            </w:hyperlink>
            <w:r w:rsidR="00BF7CBC">
              <w:rPr>
                <w:bCs/>
              </w:rPr>
              <w:t xml:space="preserve"> </w:t>
            </w:r>
          </w:p>
          <w:p w14:paraId="0E54D6B7" w14:textId="77777777" w:rsidR="00EA4725" w:rsidRPr="0065690F" w:rsidRDefault="00193F1A" w:rsidP="00F3021D">
            <w:pPr>
              <w:keepNext/>
              <w:keepLines/>
              <w:rPr>
                <w:bCs/>
              </w:rPr>
            </w:pPr>
            <w:r w:rsidRPr="0065690F">
              <w:rPr>
                <w:bCs/>
              </w:rPr>
              <w:t xml:space="preserve">Website: </w:t>
            </w:r>
            <w:hyperlink r:id="rId12" w:tgtFrame="_blank" w:history="1">
              <w:r w:rsidRPr="0065690F">
                <w:rPr>
                  <w:bCs/>
                  <w:color w:val="0000FF"/>
                  <w:u w:val="single"/>
                </w:rPr>
                <w:t>http://www.acfs.go.th</w:t>
              </w:r>
            </w:hyperlink>
          </w:p>
          <w:p w14:paraId="67BDF4E2" w14:textId="6D62E6D6" w:rsidR="00EA4725" w:rsidRPr="0065690F" w:rsidRDefault="00A64682" w:rsidP="00BF7CBC">
            <w:pPr>
              <w:keepNext/>
              <w:keepLines/>
              <w:spacing w:after="120"/>
              <w:ind w:firstLine="862"/>
              <w:rPr>
                <w:bCs/>
              </w:rPr>
            </w:pPr>
            <w:hyperlink r:id="rId13" w:history="1">
              <w:r w:rsidR="00193F1A" w:rsidRPr="00B34EBD">
                <w:rPr>
                  <w:rStyle w:val="Hyperlink"/>
                  <w:bCs/>
                </w:rPr>
                <w:t>http://spsthailand.net</w:t>
              </w:r>
            </w:hyperlink>
            <w:bookmarkStart w:id="85" w:name="sps13c"/>
            <w:bookmarkEnd w:id="85"/>
          </w:p>
        </w:tc>
      </w:tr>
    </w:tbl>
    <w:p w14:paraId="29BB45C8" w14:textId="77777777" w:rsidR="007141CF" w:rsidRPr="00441372" w:rsidRDefault="007141CF" w:rsidP="00441372"/>
    <w:sectPr w:rsidR="007141CF" w:rsidRPr="00441372" w:rsidSect="00914702">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F8757" w14:textId="77777777" w:rsidR="003A5972" w:rsidRDefault="00193F1A">
      <w:r>
        <w:separator/>
      </w:r>
    </w:p>
  </w:endnote>
  <w:endnote w:type="continuationSeparator" w:id="0">
    <w:p w14:paraId="77B35715" w14:textId="77777777" w:rsidR="003A5972" w:rsidRDefault="0019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EAF43" w14:textId="70422D6F" w:rsidR="00EA4725" w:rsidRPr="00914702" w:rsidRDefault="00914702" w:rsidP="0091470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2E2D7" w14:textId="4281D35E" w:rsidR="00EA4725" w:rsidRPr="00914702" w:rsidRDefault="00914702" w:rsidP="0091470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09B1E" w14:textId="77777777" w:rsidR="00C863EB" w:rsidRPr="00441372" w:rsidRDefault="00193F1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0D783" w14:textId="77777777" w:rsidR="003A5972" w:rsidRDefault="00193F1A">
      <w:r>
        <w:separator/>
      </w:r>
    </w:p>
  </w:footnote>
  <w:footnote w:type="continuationSeparator" w:id="0">
    <w:p w14:paraId="612AC015" w14:textId="77777777" w:rsidR="003A5972" w:rsidRDefault="00193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7CB3D" w14:textId="77777777" w:rsidR="00914702" w:rsidRPr="00914702" w:rsidRDefault="00914702" w:rsidP="00914702">
    <w:pPr>
      <w:pStyle w:val="Header"/>
      <w:pBdr>
        <w:bottom w:val="single" w:sz="4" w:space="1" w:color="auto"/>
      </w:pBdr>
      <w:tabs>
        <w:tab w:val="clear" w:pos="4513"/>
        <w:tab w:val="clear" w:pos="9027"/>
      </w:tabs>
      <w:jc w:val="center"/>
    </w:pPr>
    <w:r w:rsidRPr="00914702">
      <w:t>G/SPS/N/THA/305</w:t>
    </w:r>
  </w:p>
  <w:p w14:paraId="615B80D2" w14:textId="77777777" w:rsidR="00914702" w:rsidRPr="00914702" w:rsidRDefault="00914702" w:rsidP="00914702">
    <w:pPr>
      <w:pStyle w:val="Header"/>
      <w:pBdr>
        <w:bottom w:val="single" w:sz="4" w:space="1" w:color="auto"/>
      </w:pBdr>
      <w:tabs>
        <w:tab w:val="clear" w:pos="4513"/>
        <w:tab w:val="clear" w:pos="9027"/>
      </w:tabs>
      <w:jc w:val="center"/>
    </w:pPr>
  </w:p>
  <w:p w14:paraId="2EECA46A" w14:textId="75BCA6E4" w:rsidR="00914702" w:rsidRPr="00914702" w:rsidRDefault="00914702" w:rsidP="00914702">
    <w:pPr>
      <w:pStyle w:val="Header"/>
      <w:pBdr>
        <w:bottom w:val="single" w:sz="4" w:space="1" w:color="auto"/>
      </w:pBdr>
      <w:tabs>
        <w:tab w:val="clear" w:pos="4513"/>
        <w:tab w:val="clear" w:pos="9027"/>
      </w:tabs>
      <w:jc w:val="center"/>
    </w:pPr>
    <w:r w:rsidRPr="00914702">
      <w:t xml:space="preserve">- </w:t>
    </w:r>
    <w:r w:rsidRPr="00914702">
      <w:fldChar w:fldCharType="begin"/>
    </w:r>
    <w:r w:rsidRPr="00914702">
      <w:instrText xml:space="preserve"> PAGE </w:instrText>
    </w:r>
    <w:r w:rsidRPr="00914702">
      <w:fldChar w:fldCharType="separate"/>
    </w:r>
    <w:r w:rsidRPr="00914702">
      <w:rPr>
        <w:noProof/>
      </w:rPr>
      <w:t>2</w:t>
    </w:r>
    <w:r w:rsidRPr="00914702">
      <w:fldChar w:fldCharType="end"/>
    </w:r>
    <w:r w:rsidRPr="00914702">
      <w:t xml:space="preserve"> -</w:t>
    </w:r>
  </w:p>
  <w:p w14:paraId="07AE852A" w14:textId="4DE03F63" w:rsidR="00EA4725" w:rsidRPr="00914702" w:rsidRDefault="00EA4725" w:rsidP="0091470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420C" w14:textId="77777777" w:rsidR="00914702" w:rsidRPr="00914702" w:rsidRDefault="00914702" w:rsidP="00914702">
    <w:pPr>
      <w:pStyle w:val="Header"/>
      <w:pBdr>
        <w:bottom w:val="single" w:sz="4" w:space="1" w:color="auto"/>
      </w:pBdr>
      <w:tabs>
        <w:tab w:val="clear" w:pos="4513"/>
        <w:tab w:val="clear" w:pos="9027"/>
      </w:tabs>
      <w:jc w:val="center"/>
    </w:pPr>
    <w:r w:rsidRPr="00914702">
      <w:t>G/SPS/N/THA/305</w:t>
    </w:r>
  </w:p>
  <w:p w14:paraId="0761CC1E" w14:textId="77777777" w:rsidR="00914702" w:rsidRPr="00914702" w:rsidRDefault="00914702" w:rsidP="00914702">
    <w:pPr>
      <w:pStyle w:val="Header"/>
      <w:pBdr>
        <w:bottom w:val="single" w:sz="4" w:space="1" w:color="auto"/>
      </w:pBdr>
      <w:tabs>
        <w:tab w:val="clear" w:pos="4513"/>
        <w:tab w:val="clear" w:pos="9027"/>
      </w:tabs>
      <w:jc w:val="center"/>
    </w:pPr>
  </w:p>
  <w:p w14:paraId="68F1EBE6" w14:textId="240FA60B" w:rsidR="00914702" w:rsidRPr="00914702" w:rsidRDefault="00914702" w:rsidP="00914702">
    <w:pPr>
      <w:pStyle w:val="Header"/>
      <w:pBdr>
        <w:bottom w:val="single" w:sz="4" w:space="1" w:color="auto"/>
      </w:pBdr>
      <w:tabs>
        <w:tab w:val="clear" w:pos="4513"/>
        <w:tab w:val="clear" w:pos="9027"/>
      </w:tabs>
      <w:jc w:val="center"/>
    </w:pPr>
    <w:r w:rsidRPr="00914702">
      <w:t xml:space="preserve">- </w:t>
    </w:r>
    <w:r w:rsidRPr="00914702">
      <w:fldChar w:fldCharType="begin"/>
    </w:r>
    <w:r w:rsidRPr="00914702">
      <w:instrText xml:space="preserve"> PAGE </w:instrText>
    </w:r>
    <w:r w:rsidRPr="00914702">
      <w:fldChar w:fldCharType="separate"/>
    </w:r>
    <w:r w:rsidRPr="00914702">
      <w:rPr>
        <w:noProof/>
      </w:rPr>
      <w:t>2</w:t>
    </w:r>
    <w:r w:rsidRPr="00914702">
      <w:fldChar w:fldCharType="end"/>
    </w:r>
    <w:r w:rsidRPr="00914702">
      <w:t xml:space="preserve"> -</w:t>
    </w:r>
  </w:p>
  <w:p w14:paraId="59B29207" w14:textId="35D5DFA7" w:rsidR="00EA4725" w:rsidRPr="00914702" w:rsidRDefault="00EA4725" w:rsidP="0091470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C0DA5" w14:paraId="0F519E01" w14:textId="77777777" w:rsidTr="00EE3CAF">
      <w:trPr>
        <w:trHeight w:val="240"/>
        <w:jc w:val="center"/>
      </w:trPr>
      <w:tc>
        <w:tcPr>
          <w:tcW w:w="3794" w:type="dxa"/>
          <w:shd w:val="clear" w:color="auto" w:fill="FFFFFF"/>
          <w:tcMar>
            <w:left w:w="108" w:type="dxa"/>
            <w:right w:w="108" w:type="dxa"/>
          </w:tcMar>
          <w:vAlign w:val="center"/>
        </w:tcPr>
        <w:p w14:paraId="2B253447"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4D534A2E" w14:textId="5343ECC6" w:rsidR="00ED54E0" w:rsidRPr="00EA4725" w:rsidRDefault="00914702" w:rsidP="00422B6F">
          <w:pPr>
            <w:jc w:val="right"/>
            <w:rPr>
              <w:b/>
              <w:color w:val="FF0000"/>
              <w:szCs w:val="16"/>
            </w:rPr>
          </w:pPr>
          <w:r>
            <w:rPr>
              <w:b/>
              <w:color w:val="FF0000"/>
              <w:szCs w:val="16"/>
            </w:rPr>
            <w:t xml:space="preserve"> </w:t>
          </w:r>
        </w:p>
      </w:tc>
    </w:tr>
    <w:bookmarkEnd w:id="86"/>
    <w:tr w:rsidR="002C0DA5" w14:paraId="6847DF75" w14:textId="77777777" w:rsidTr="00EE3CAF">
      <w:trPr>
        <w:trHeight w:val="213"/>
        <w:jc w:val="center"/>
      </w:trPr>
      <w:tc>
        <w:tcPr>
          <w:tcW w:w="3794" w:type="dxa"/>
          <w:vMerge w:val="restart"/>
          <w:shd w:val="clear" w:color="auto" w:fill="FFFFFF"/>
          <w:tcMar>
            <w:left w:w="0" w:type="dxa"/>
            <w:right w:w="0" w:type="dxa"/>
          </w:tcMar>
        </w:tcPr>
        <w:p w14:paraId="4927574B" w14:textId="290B48AB" w:rsidR="00ED54E0" w:rsidRPr="00EA4725" w:rsidRDefault="00EA28FB" w:rsidP="00422B6F">
          <w:pPr>
            <w:jc w:val="left"/>
          </w:pPr>
          <w:r>
            <w:rPr>
              <w:noProof/>
              <w:lang w:eastAsia="en-GB"/>
            </w:rPr>
            <w:drawing>
              <wp:inline distT="0" distB="0" distL="0" distR="0" wp14:anchorId="3454C945" wp14:editId="385B7E5B">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54CA44D" w14:textId="77777777" w:rsidR="00ED54E0" w:rsidRPr="00EA4725" w:rsidRDefault="00ED54E0" w:rsidP="00422B6F">
          <w:pPr>
            <w:jc w:val="right"/>
            <w:rPr>
              <w:b/>
              <w:szCs w:val="16"/>
            </w:rPr>
          </w:pPr>
        </w:p>
      </w:tc>
    </w:tr>
    <w:tr w:rsidR="002C0DA5" w14:paraId="2F98E497" w14:textId="77777777" w:rsidTr="00EE3CAF">
      <w:trPr>
        <w:trHeight w:val="868"/>
        <w:jc w:val="center"/>
      </w:trPr>
      <w:tc>
        <w:tcPr>
          <w:tcW w:w="3794" w:type="dxa"/>
          <w:vMerge/>
          <w:shd w:val="clear" w:color="auto" w:fill="FFFFFF"/>
          <w:tcMar>
            <w:left w:w="108" w:type="dxa"/>
            <w:right w:w="108" w:type="dxa"/>
          </w:tcMar>
        </w:tcPr>
        <w:p w14:paraId="2854824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519DCE0" w14:textId="77777777" w:rsidR="00914702" w:rsidRDefault="00914702" w:rsidP="00656ABC">
          <w:pPr>
            <w:jc w:val="right"/>
            <w:rPr>
              <w:b/>
              <w:szCs w:val="16"/>
            </w:rPr>
          </w:pPr>
          <w:bookmarkStart w:id="87" w:name="bmkSymbols"/>
          <w:r>
            <w:rPr>
              <w:b/>
              <w:szCs w:val="16"/>
            </w:rPr>
            <w:t>G/SPS/N/THA/305</w:t>
          </w:r>
        </w:p>
        <w:bookmarkEnd w:id="87"/>
        <w:p w14:paraId="69BDC0C3" w14:textId="1184F78F" w:rsidR="00656ABC" w:rsidRPr="00EA4725" w:rsidRDefault="00656ABC" w:rsidP="00656ABC">
          <w:pPr>
            <w:jc w:val="right"/>
            <w:rPr>
              <w:b/>
              <w:szCs w:val="16"/>
            </w:rPr>
          </w:pPr>
        </w:p>
      </w:tc>
    </w:tr>
    <w:tr w:rsidR="002C0DA5" w14:paraId="0A6A2977" w14:textId="77777777" w:rsidTr="00EE3CAF">
      <w:trPr>
        <w:trHeight w:val="240"/>
        <w:jc w:val="center"/>
      </w:trPr>
      <w:tc>
        <w:tcPr>
          <w:tcW w:w="3794" w:type="dxa"/>
          <w:vMerge/>
          <w:shd w:val="clear" w:color="auto" w:fill="FFFFFF"/>
          <w:tcMar>
            <w:left w:w="108" w:type="dxa"/>
            <w:right w:w="108" w:type="dxa"/>
          </w:tcMar>
          <w:vAlign w:val="center"/>
        </w:tcPr>
        <w:p w14:paraId="17862FFA" w14:textId="77777777" w:rsidR="00ED54E0" w:rsidRPr="00EA4725" w:rsidRDefault="00ED54E0" w:rsidP="00422B6F"/>
      </w:tc>
      <w:tc>
        <w:tcPr>
          <w:tcW w:w="5448" w:type="dxa"/>
          <w:gridSpan w:val="2"/>
          <w:shd w:val="clear" w:color="auto" w:fill="FFFFFF"/>
          <w:tcMar>
            <w:left w:w="108" w:type="dxa"/>
            <w:right w:w="108" w:type="dxa"/>
          </w:tcMar>
          <w:vAlign w:val="center"/>
        </w:tcPr>
        <w:p w14:paraId="11EB495D" w14:textId="77777777" w:rsidR="00ED54E0" w:rsidRPr="00EA4725" w:rsidRDefault="00193F1A" w:rsidP="00422B6F">
          <w:pPr>
            <w:jc w:val="right"/>
            <w:rPr>
              <w:szCs w:val="16"/>
            </w:rPr>
          </w:pPr>
          <w:bookmarkStart w:id="88" w:name="spsDateDistribution"/>
          <w:r w:rsidRPr="00EA4725">
            <w:rPr>
              <w:szCs w:val="16"/>
            </w:rPr>
            <w:t>15 April 2020</w:t>
          </w:r>
          <w:bookmarkStart w:id="89" w:name="bmkDate"/>
          <w:bookmarkEnd w:id="88"/>
          <w:bookmarkEnd w:id="89"/>
        </w:p>
      </w:tc>
    </w:tr>
    <w:tr w:rsidR="002C0DA5" w14:paraId="01B2602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C561F2" w14:textId="28BDB774" w:rsidR="00ED54E0" w:rsidRPr="00EA4725" w:rsidRDefault="00193F1A" w:rsidP="00422B6F">
          <w:pPr>
            <w:jc w:val="left"/>
            <w:rPr>
              <w:b/>
            </w:rPr>
          </w:pPr>
          <w:bookmarkStart w:id="90" w:name="bmkSerial"/>
          <w:r w:rsidRPr="00441372">
            <w:rPr>
              <w:color w:val="FF0000"/>
              <w:szCs w:val="16"/>
            </w:rPr>
            <w:t>(</w:t>
          </w:r>
          <w:bookmarkStart w:id="91" w:name="spsSerialNumber"/>
          <w:bookmarkEnd w:id="91"/>
          <w:r w:rsidR="00BE3F65">
            <w:rPr>
              <w:color w:val="FF0000"/>
              <w:szCs w:val="16"/>
            </w:rPr>
            <w:t>20-</w:t>
          </w:r>
          <w:r w:rsidR="00A64682">
            <w:rPr>
              <w:color w:val="FF0000"/>
              <w:szCs w:val="16"/>
            </w:rPr>
            <w:t>2917</w:t>
          </w:r>
          <w:bookmarkStart w:id="92" w:name="_GoBack"/>
          <w:bookmarkEnd w:id="92"/>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204B3EBB" w14:textId="77777777" w:rsidR="00ED54E0" w:rsidRPr="00EA4725" w:rsidRDefault="00193F1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2C0DA5" w14:paraId="7102804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31F984D" w14:textId="0C395CC8" w:rsidR="00ED54E0" w:rsidRPr="00EA4725" w:rsidRDefault="0091470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E229D89" w14:textId="2A633D76" w:rsidR="00ED54E0" w:rsidRPr="00441372" w:rsidRDefault="00914702" w:rsidP="00EC687E">
          <w:pPr>
            <w:jc w:val="right"/>
            <w:rPr>
              <w:bCs/>
              <w:szCs w:val="18"/>
            </w:rPr>
          </w:pPr>
          <w:bookmarkStart w:id="95" w:name="bmkLanguage"/>
          <w:r>
            <w:rPr>
              <w:bCs/>
              <w:szCs w:val="18"/>
            </w:rPr>
            <w:t>Original: English</w:t>
          </w:r>
          <w:bookmarkEnd w:id="95"/>
        </w:p>
      </w:tc>
    </w:tr>
  </w:tbl>
  <w:p w14:paraId="07FF6EF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6404E0"/>
    <w:multiLevelType w:val="hybridMultilevel"/>
    <w:tmpl w:val="D714D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6E6263"/>
    <w:multiLevelType w:val="hybridMultilevel"/>
    <w:tmpl w:val="9D5E8FA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A124DC"/>
    <w:multiLevelType w:val="hybridMultilevel"/>
    <w:tmpl w:val="8B8AC4F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FB7F6D"/>
    <w:multiLevelType w:val="hybridMultilevel"/>
    <w:tmpl w:val="877E9352"/>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113144"/>
    <w:multiLevelType w:val="hybridMultilevel"/>
    <w:tmpl w:val="5DEA4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6" w15:restartNumberingAfterBreak="0">
    <w:nsid w:val="57454AB1"/>
    <w:multiLevelType w:val="multilevel"/>
    <w:tmpl w:val="56FC71F6"/>
    <w:numStyleLink w:val="LegalHeadings"/>
  </w:abstractNum>
  <w:abstractNum w:abstractNumId="17"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8" w15:restartNumberingAfterBreak="0">
    <w:nsid w:val="5CE45065"/>
    <w:multiLevelType w:val="hybridMultilevel"/>
    <w:tmpl w:val="E382A8F4"/>
    <w:lvl w:ilvl="0" w:tplc="0809000F">
      <w:start w:val="1"/>
      <w:numFmt w:val="decimal"/>
      <w:lvlText w:val="%1."/>
      <w:lvlJc w:val="left"/>
      <w:pPr>
        <w:ind w:left="720" w:hanging="360"/>
      </w:pPr>
    </w:lvl>
    <w:lvl w:ilvl="1" w:tplc="02F605E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D526BA"/>
    <w:multiLevelType w:val="hybridMultilevel"/>
    <w:tmpl w:val="5CB60482"/>
    <w:lvl w:ilvl="0" w:tplc="4F06022C">
      <w:start w:val="1"/>
      <w:numFmt w:val="decimal"/>
      <w:pStyle w:val="SummaryText"/>
      <w:lvlText w:val="%1."/>
      <w:lvlJc w:val="left"/>
      <w:pPr>
        <w:ind w:left="360" w:hanging="360"/>
      </w:pPr>
    </w:lvl>
    <w:lvl w:ilvl="1" w:tplc="B8D446CA" w:tentative="1">
      <w:start w:val="1"/>
      <w:numFmt w:val="lowerLetter"/>
      <w:lvlText w:val="%2."/>
      <w:lvlJc w:val="left"/>
      <w:pPr>
        <w:ind w:left="1080" w:hanging="360"/>
      </w:pPr>
    </w:lvl>
    <w:lvl w:ilvl="2" w:tplc="250248BE" w:tentative="1">
      <w:start w:val="1"/>
      <w:numFmt w:val="lowerRoman"/>
      <w:lvlText w:val="%3."/>
      <w:lvlJc w:val="right"/>
      <w:pPr>
        <w:ind w:left="1800" w:hanging="180"/>
      </w:pPr>
    </w:lvl>
    <w:lvl w:ilvl="3" w:tplc="34AAC6E8" w:tentative="1">
      <w:start w:val="1"/>
      <w:numFmt w:val="decimal"/>
      <w:lvlText w:val="%4."/>
      <w:lvlJc w:val="left"/>
      <w:pPr>
        <w:ind w:left="2520" w:hanging="360"/>
      </w:pPr>
    </w:lvl>
    <w:lvl w:ilvl="4" w:tplc="6E7276BA" w:tentative="1">
      <w:start w:val="1"/>
      <w:numFmt w:val="lowerLetter"/>
      <w:lvlText w:val="%5."/>
      <w:lvlJc w:val="left"/>
      <w:pPr>
        <w:ind w:left="3240" w:hanging="360"/>
      </w:pPr>
    </w:lvl>
    <w:lvl w:ilvl="5" w:tplc="2A3A7FF8" w:tentative="1">
      <w:start w:val="1"/>
      <w:numFmt w:val="lowerRoman"/>
      <w:lvlText w:val="%6."/>
      <w:lvlJc w:val="right"/>
      <w:pPr>
        <w:ind w:left="3960" w:hanging="180"/>
      </w:pPr>
    </w:lvl>
    <w:lvl w:ilvl="6" w:tplc="DC2E579A" w:tentative="1">
      <w:start w:val="1"/>
      <w:numFmt w:val="decimal"/>
      <w:lvlText w:val="%7."/>
      <w:lvlJc w:val="left"/>
      <w:pPr>
        <w:ind w:left="4680" w:hanging="360"/>
      </w:pPr>
    </w:lvl>
    <w:lvl w:ilvl="7" w:tplc="11D67B98" w:tentative="1">
      <w:start w:val="1"/>
      <w:numFmt w:val="lowerLetter"/>
      <w:lvlText w:val="%8."/>
      <w:lvlJc w:val="left"/>
      <w:pPr>
        <w:ind w:left="5400" w:hanging="360"/>
      </w:pPr>
    </w:lvl>
    <w:lvl w:ilvl="8" w:tplc="EBFA5C2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7"/>
  </w:num>
  <w:num w:numId="7">
    <w:abstractNumId w:val="16"/>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0"/>
  </w:num>
  <w:num w:numId="18">
    <w:abstractNumId w:val="11"/>
  </w:num>
  <w:num w:numId="19">
    <w:abstractNumId w:val="13"/>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93F1A"/>
    <w:rsid w:val="001E291F"/>
    <w:rsid w:val="001E596A"/>
    <w:rsid w:val="00233408"/>
    <w:rsid w:val="0027067B"/>
    <w:rsid w:val="00272C98"/>
    <w:rsid w:val="002A67C2"/>
    <w:rsid w:val="002C0DA5"/>
    <w:rsid w:val="002C2634"/>
    <w:rsid w:val="00334D8B"/>
    <w:rsid w:val="0035602E"/>
    <w:rsid w:val="003572B4"/>
    <w:rsid w:val="003817C7"/>
    <w:rsid w:val="00395125"/>
    <w:rsid w:val="003A5972"/>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61A4"/>
    <w:rsid w:val="00807247"/>
    <w:rsid w:val="00821CFF"/>
    <w:rsid w:val="008363D8"/>
    <w:rsid w:val="00840C2B"/>
    <w:rsid w:val="008474E2"/>
    <w:rsid w:val="008730E9"/>
    <w:rsid w:val="008739FD"/>
    <w:rsid w:val="00893E85"/>
    <w:rsid w:val="008E372C"/>
    <w:rsid w:val="00903AB0"/>
    <w:rsid w:val="00914702"/>
    <w:rsid w:val="00954552"/>
    <w:rsid w:val="009A2161"/>
    <w:rsid w:val="009A6F54"/>
    <w:rsid w:val="00A52B02"/>
    <w:rsid w:val="00A6057A"/>
    <w:rsid w:val="00A62304"/>
    <w:rsid w:val="00A64682"/>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3F65"/>
    <w:rsid w:val="00BE5468"/>
    <w:rsid w:val="00BF7CBC"/>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28FB"/>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5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BF7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THA/20_2619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897</Words>
  <Characters>5121</Characters>
  <Application>Microsoft Office Word</Application>
  <DocSecurity>0</DocSecurity>
  <Lines>120</Lines>
  <Paragraphs>77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8</cp:revision>
  <dcterms:created xsi:type="dcterms:W3CDTF">2020-04-15T08:57:00Z</dcterms:created>
  <dcterms:modified xsi:type="dcterms:W3CDTF">2020-04-15T10:38:00Z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G/SPS/N/THA/305</vt:lpwstr>
  </property>
  <property fmtid="{D5CDD505-2E9C-101B-9397-08002B2CF9AE}" pid="3" name="TitusGUID">
    <vt:lpwstr>5c9a7b85-2bf4-413f-bc75-90938e24dbd6</vt:lpwstr>
  </property>
  <property fmtid="{D5CDD505-2E9C-101B-9397-08002B2CF9AE}" pid="4" name="WTOCLASSIFICATION">
    <vt:lpwstr>WTO OFFICIAL</vt:lpwstr>
  </property>
</Properties>
</file>