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613E9" w14:textId="77777777" w:rsidR="00EA4725" w:rsidRPr="00441372" w:rsidRDefault="003056D6" w:rsidP="00B85F4D">
      <w:pPr>
        <w:pStyle w:val="Title"/>
        <w:numPr>
          <w:ilvl w:val="0"/>
          <w:numId w:val="16"/>
        </w:numPr>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30ED0" w14:paraId="232FCC8C" w14:textId="77777777" w:rsidTr="00F3021D">
        <w:tc>
          <w:tcPr>
            <w:tcW w:w="707" w:type="dxa"/>
            <w:tcBorders>
              <w:bottom w:val="single" w:sz="6" w:space="0" w:color="auto"/>
            </w:tcBorders>
            <w:shd w:val="clear" w:color="auto" w:fill="auto"/>
          </w:tcPr>
          <w:p w14:paraId="16A6B42E" w14:textId="77777777" w:rsidR="00EA4725" w:rsidRPr="00441372" w:rsidRDefault="003056D6" w:rsidP="00441372">
            <w:pPr>
              <w:spacing w:before="120" w:after="120"/>
              <w:jc w:val="left"/>
            </w:pPr>
            <w:r w:rsidRPr="00441372">
              <w:rPr>
                <w:b/>
              </w:rPr>
              <w:t>1.</w:t>
            </w:r>
          </w:p>
        </w:tc>
        <w:tc>
          <w:tcPr>
            <w:tcW w:w="8320" w:type="dxa"/>
            <w:tcBorders>
              <w:bottom w:val="single" w:sz="6" w:space="0" w:color="auto"/>
            </w:tcBorders>
            <w:shd w:val="clear" w:color="auto" w:fill="auto"/>
          </w:tcPr>
          <w:p w14:paraId="145AF6B8" w14:textId="77777777" w:rsidR="00EA4725" w:rsidRPr="00441372" w:rsidRDefault="003056D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00B7B88E" w14:textId="77777777" w:rsidR="00EA4725" w:rsidRPr="00441372" w:rsidRDefault="003056D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30ED0" w14:paraId="7BFAD574" w14:textId="77777777" w:rsidTr="00F3021D">
        <w:tc>
          <w:tcPr>
            <w:tcW w:w="707" w:type="dxa"/>
            <w:tcBorders>
              <w:top w:val="single" w:sz="6" w:space="0" w:color="auto"/>
              <w:bottom w:val="single" w:sz="6" w:space="0" w:color="auto"/>
            </w:tcBorders>
            <w:shd w:val="clear" w:color="auto" w:fill="auto"/>
          </w:tcPr>
          <w:p w14:paraId="7BC6C9BC" w14:textId="77777777" w:rsidR="00EA4725" w:rsidRPr="00441372" w:rsidRDefault="003056D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4362374" w14:textId="77777777" w:rsidR="00EA4725" w:rsidRPr="00441372" w:rsidRDefault="003056D6"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D30ED0" w14:paraId="4555A29D" w14:textId="77777777" w:rsidTr="00F3021D">
        <w:tc>
          <w:tcPr>
            <w:tcW w:w="707" w:type="dxa"/>
            <w:tcBorders>
              <w:top w:val="single" w:sz="6" w:space="0" w:color="auto"/>
              <w:bottom w:val="single" w:sz="6" w:space="0" w:color="auto"/>
            </w:tcBorders>
            <w:shd w:val="clear" w:color="auto" w:fill="auto"/>
          </w:tcPr>
          <w:p w14:paraId="60DBCBCF" w14:textId="77777777" w:rsidR="00EA4725" w:rsidRPr="00441372" w:rsidRDefault="003056D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B26AA06" w14:textId="77777777" w:rsidR="00EA4725" w:rsidRPr="00441372" w:rsidRDefault="003056D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Chocolate and chocolate products (HS code: 1806,  ICS Code: 67.190)</w:t>
            </w:r>
            <w:bookmarkStart w:id="7" w:name="sps3a"/>
            <w:bookmarkEnd w:id="7"/>
          </w:p>
        </w:tc>
      </w:tr>
      <w:tr w:rsidR="00D30ED0" w14:paraId="12242AE4" w14:textId="77777777" w:rsidTr="00F3021D">
        <w:tc>
          <w:tcPr>
            <w:tcW w:w="707" w:type="dxa"/>
            <w:tcBorders>
              <w:top w:val="single" w:sz="6" w:space="0" w:color="auto"/>
              <w:bottom w:val="single" w:sz="6" w:space="0" w:color="auto"/>
            </w:tcBorders>
            <w:shd w:val="clear" w:color="auto" w:fill="auto"/>
          </w:tcPr>
          <w:p w14:paraId="014C3363" w14:textId="77777777" w:rsidR="00EA4725" w:rsidRPr="00441372" w:rsidRDefault="003056D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5C01FA" w14:textId="77777777" w:rsidR="00EA4725" w:rsidRPr="00441372" w:rsidRDefault="003056D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BC4C9AF" w14:textId="77777777" w:rsidR="00EA4725" w:rsidRPr="00441372" w:rsidRDefault="003056D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7A192A" w14:textId="77777777" w:rsidR="00EA4725" w:rsidRPr="00441372" w:rsidRDefault="003056D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30ED0" w14:paraId="30770C25" w14:textId="77777777" w:rsidTr="00F3021D">
        <w:tc>
          <w:tcPr>
            <w:tcW w:w="707" w:type="dxa"/>
            <w:tcBorders>
              <w:top w:val="single" w:sz="6" w:space="0" w:color="auto"/>
              <w:bottom w:val="single" w:sz="6" w:space="0" w:color="auto"/>
            </w:tcBorders>
            <w:shd w:val="clear" w:color="auto" w:fill="auto"/>
          </w:tcPr>
          <w:p w14:paraId="108E1D03" w14:textId="77777777" w:rsidR="00EA4725" w:rsidRPr="00441372" w:rsidRDefault="003056D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6FBA7B3" w14:textId="77777777" w:rsidR="00EA4725" w:rsidRPr="00441372" w:rsidRDefault="003056D6"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t> </w:t>
            </w:r>
            <w:r w:rsidRPr="0065690F">
              <w:t>… B.E. …. (....) issued by virtue of the Food Act B.E. 2522 entitled "Chocolate and chocolate products"</w:t>
            </w:r>
            <w:proofErr w:type="gramStart"/>
            <w:r w:rsidRPr="0065690F">
              <w:t>.</w:t>
            </w:r>
            <w:bookmarkStart w:id="16" w:name="sps5a"/>
            <w:bookmarkEnd w:id="16"/>
            <w:r w:rsidR="007E510C" w:rsidRPr="00441372">
              <w:t>.</w:t>
            </w:r>
            <w:proofErr w:type="gramEnd"/>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 and 7</w:t>
            </w:r>
            <w:bookmarkEnd w:id="20"/>
          </w:p>
          <w:p w14:paraId="6F5D4CED" w14:textId="77777777" w:rsidR="00EA4725" w:rsidRPr="00441372" w:rsidRDefault="00296591" w:rsidP="00441372">
            <w:hyperlink r:id="rId7" w:tgtFrame="_blank" w:history="1">
              <w:r w:rsidR="003056D6" w:rsidRPr="00441372">
                <w:rPr>
                  <w:color w:val="0000FF"/>
                  <w:u w:val="single"/>
                </w:rPr>
                <w:t>https://members.wto.org/crnattachments/2022/SPS/THA/22_1486_00_x.pdf</w:t>
              </w:r>
            </w:hyperlink>
          </w:p>
          <w:p w14:paraId="695D0433" w14:textId="77777777" w:rsidR="00134B39" w:rsidRPr="00441372" w:rsidRDefault="00296591" w:rsidP="00441372">
            <w:pPr>
              <w:spacing w:after="120"/>
            </w:pPr>
            <w:hyperlink r:id="rId8" w:tgtFrame="_blank" w:history="1">
              <w:r w:rsidR="003056D6" w:rsidRPr="00441372">
                <w:rPr>
                  <w:color w:val="0000FF"/>
                  <w:u w:val="single"/>
                </w:rPr>
                <w:t>https://members.wto.org/crnattachments/2022/SPS/THA/22_1486_00_e.pdf</w:t>
              </w:r>
            </w:hyperlink>
            <w:bookmarkStart w:id="21" w:name="sps5d"/>
            <w:bookmarkEnd w:id="21"/>
          </w:p>
        </w:tc>
      </w:tr>
      <w:tr w:rsidR="00D30ED0" w14:paraId="3FD56660" w14:textId="77777777" w:rsidTr="00F3021D">
        <w:tc>
          <w:tcPr>
            <w:tcW w:w="707" w:type="dxa"/>
            <w:tcBorders>
              <w:top w:val="single" w:sz="6" w:space="0" w:color="auto"/>
              <w:bottom w:val="single" w:sz="6" w:space="0" w:color="auto"/>
            </w:tcBorders>
            <w:shd w:val="clear" w:color="auto" w:fill="auto"/>
          </w:tcPr>
          <w:p w14:paraId="6219A555" w14:textId="77777777" w:rsidR="00EA4725" w:rsidRPr="00441372" w:rsidRDefault="003056D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CE88912" w14:textId="77777777" w:rsidR="00EA4725" w:rsidRPr="00441372" w:rsidRDefault="003056D6" w:rsidP="00441372">
            <w:pPr>
              <w:spacing w:before="120" w:after="120"/>
            </w:pPr>
            <w:bookmarkStart w:id="22" w:name="X_SPS_Reg_6A"/>
            <w:r w:rsidRPr="00441372">
              <w:rPr>
                <w:b/>
              </w:rPr>
              <w:t>Description of content</w:t>
            </w:r>
            <w:bookmarkEnd w:id="22"/>
            <w:r w:rsidRPr="00441372">
              <w:rPr>
                <w:b/>
              </w:rPr>
              <w:t>:</w:t>
            </w:r>
            <w:r w:rsidRPr="0065690F">
              <w:t xml:space="preserve"> The MOPH proposes to revise the MOPH Notification concerning "Chocolate". The draft of MOPH Notification entitled "Chocolate and chocolate products" has been issued for consumer health protection, consumer information or labelling, qualities and standards requirements and trade facilitation. Main elements of the draft of MOPH notification are as follows:</w:t>
            </w:r>
          </w:p>
          <w:p w14:paraId="131F4BAA" w14:textId="77777777" w:rsidR="00F02ECB" w:rsidRDefault="003056D6" w:rsidP="00441372">
            <w:pPr>
              <w:spacing w:after="120"/>
            </w:pPr>
            <w:r w:rsidRPr="0065690F">
              <w:t>The MOPH Notification No. 83 (BE. 2527) entitled "Chocolate", dated 15th November B.E.</w:t>
            </w:r>
            <w:r>
              <w:t> </w:t>
            </w:r>
            <w:r w:rsidRPr="0065690F">
              <w:t>2527 (1984) and the MOPH Notification entitled " Chocolate (No.2) ", dated 3 March B.E. 2554 (2011) will be repealed and replaced by this draft of MOPH Notification.</w:t>
            </w:r>
          </w:p>
          <w:p w14:paraId="7CFFB251" w14:textId="77777777" w:rsidR="00F02ECB" w:rsidRDefault="00F02ECB" w:rsidP="00441372">
            <w:pPr>
              <w:spacing w:after="120"/>
            </w:pPr>
          </w:p>
          <w:p w14:paraId="478293D8" w14:textId="2BD3F235" w:rsidR="00F02ECB" w:rsidRDefault="003056D6" w:rsidP="00441372">
            <w:pPr>
              <w:spacing w:after="120"/>
            </w:pPr>
            <w:r w:rsidRPr="0065690F">
              <w:t xml:space="preserve">Prescribing </w:t>
            </w:r>
            <w:r w:rsidRPr="00F02ECB">
              <w:rPr>
                <w:color w:val="FF0000"/>
              </w:rPr>
              <w:t>definition</w:t>
            </w:r>
            <w:r w:rsidRPr="0065690F">
              <w:t xml:space="preserve"> of Chocolate and chocolate products. </w:t>
            </w:r>
          </w:p>
          <w:p w14:paraId="3CFB635A" w14:textId="77777777" w:rsidR="00F02ECB" w:rsidRDefault="00F02ECB" w:rsidP="00441372">
            <w:pPr>
              <w:spacing w:after="120"/>
            </w:pPr>
          </w:p>
          <w:p w14:paraId="57803771" w14:textId="76FDF866" w:rsidR="00F02ECB" w:rsidRDefault="003056D6" w:rsidP="00441372">
            <w:pPr>
              <w:spacing w:after="120"/>
            </w:pPr>
            <w:r w:rsidRPr="0065690F">
              <w:t xml:space="preserve">Prescribing qualities and standards of Chocolate and chocolate products; use of food additives or processing aids or flavouring agents; production processes, production equipment and food storages; usage package or containers; including labelling. </w:t>
            </w:r>
          </w:p>
          <w:p w14:paraId="082F4AC8" w14:textId="77777777" w:rsidR="00134B39" w:rsidRDefault="003056D6" w:rsidP="00441372">
            <w:pPr>
              <w:spacing w:after="120"/>
            </w:pPr>
            <w:r w:rsidRPr="0065690F">
              <w:t>Prescribing producers or importers of chocolate and chocolate products for sale, whose permits issued prior to the date of this notification come into force, can prolong to produce or import for sale, including seller can sell the former products, but not exceed two years from the date of this notification come into force. This draft of MOPH notification shall enter into force from the day following the date of its publication in the Government Gazette. This regulation has been notified as TBT Notification</w:t>
            </w:r>
            <w:bookmarkStart w:id="23" w:name="sps6a"/>
            <w:bookmarkEnd w:id="23"/>
          </w:p>
          <w:p w14:paraId="4EAA63FE" w14:textId="77777777" w:rsidR="00296591" w:rsidRDefault="00296591" w:rsidP="00441372">
            <w:pPr>
              <w:spacing w:after="120"/>
            </w:pPr>
          </w:p>
          <w:p w14:paraId="0E83CF41" w14:textId="77777777" w:rsidR="00296591" w:rsidRDefault="00296591" w:rsidP="00441372">
            <w:pPr>
              <w:spacing w:after="120"/>
            </w:pPr>
          </w:p>
          <w:p w14:paraId="7B5F9526" w14:textId="77777777" w:rsidR="00296591" w:rsidRDefault="00296591" w:rsidP="00296591">
            <w:pPr>
              <w:spacing w:after="120"/>
              <w:rPr>
                <w:rFonts w:ascii="Waffle Regular" w:hAnsi="Waffle Regular" w:cs="Waffle Regular"/>
                <w:color w:val="76923C" w:themeColor="accent3" w:themeShade="BF"/>
                <w:sz w:val="32"/>
                <w:szCs w:val="32"/>
                <w:lang w:val="en-US" w:eastAsia="en-GB" w:bidi="th-TH"/>
              </w:rPr>
            </w:pPr>
            <w:r w:rsidRPr="00296591">
              <w:rPr>
                <w:rFonts w:ascii="Waffle Regular" w:hAnsi="Waffle Regular" w:cs="Waffle Regular" w:hint="cs"/>
                <w:color w:val="76923C" w:themeColor="accent3" w:themeShade="BF"/>
                <w:sz w:val="32"/>
                <w:szCs w:val="32"/>
                <w:cs/>
                <w:lang w:val="en-US" w:eastAsia="en-GB" w:bidi="th-TH"/>
              </w:rPr>
              <w:t xml:space="preserve">1) </w:t>
            </w:r>
            <w:r w:rsidR="00F02ECB" w:rsidRPr="00296591">
              <w:rPr>
                <w:rFonts w:ascii="Waffle Regular" w:hAnsi="Waffle Regular" w:cs="Waffle Regular" w:hint="cs"/>
                <w:color w:val="76923C" w:themeColor="accent3" w:themeShade="BF"/>
                <w:sz w:val="32"/>
                <w:szCs w:val="32"/>
                <w:cs/>
                <w:lang w:val="en-US" w:eastAsia="en-GB" w:bidi="th-TH"/>
              </w:rPr>
              <w:t>กำหนดคำนิยาม</w:t>
            </w:r>
            <w:r w:rsidR="00F02ECB" w:rsidRPr="00296591">
              <w:rPr>
                <w:rFonts w:ascii="Waffle Regular" w:hAnsi="Waffle Regular" w:cs="Waffle Regular" w:hint="cs"/>
                <w:color w:val="76923C" w:themeColor="accent3" w:themeShade="BF"/>
                <w:sz w:val="32"/>
                <w:szCs w:val="32"/>
                <w:cs/>
                <w:lang w:val="en-US" w:eastAsia="en-GB" w:bidi="th-TH"/>
              </w:rPr>
              <w:t>ความของผลิตภัณฑ์ช็อกโกแลตและช็อกโกแลต</w:t>
            </w:r>
            <w:r>
              <w:rPr>
                <w:rFonts w:ascii="Waffle Regular" w:hAnsi="Waffle Regular" w:cs="Waffle Regular" w:hint="cs"/>
                <w:color w:val="76923C" w:themeColor="accent3" w:themeShade="BF"/>
                <w:sz w:val="32"/>
                <w:szCs w:val="32"/>
                <w:cs/>
                <w:lang w:val="en-US" w:eastAsia="en-GB" w:bidi="th-TH"/>
              </w:rPr>
              <w:t xml:space="preserve"> </w:t>
            </w:r>
          </w:p>
          <w:p w14:paraId="79F9EC6D" w14:textId="1CE9C154" w:rsidR="00F02ECB" w:rsidRPr="00296591" w:rsidRDefault="00296591" w:rsidP="00296591">
            <w:pPr>
              <w:spacing w:after="120"/>
              <w:rPr>
                <w:rFonts w:ascii="Waffle Regular" w:hAnsi="Waffle Regular" w:cs="Waffle Regular"/>
                <w:color w:val="76923C" w:themeColor="accent3" w:themeShade="BF"/>
                <w:sz w:val="32"/>
                <w:szCs w:val="32"/>
                <w:lang w:val="en-US" w:eastAsia="en-GB" w:bidi="th-TH"/>
              </w:rPr>
            </w:pPr>
            <w:r>
              <w:rPr>
                <w:rFonts w:ascii="Waffle Regular" w:hAnsi="Waffle Regular" w:cs="Waffle Regular" w:hint="cs"/>
                <w:color w:val="76923C" w:themeColor="accent3" w:themeShade="BF"/>
                <w:sz w:val="32"/>
                <w:szCs w:val="32"/>
                <w:cs/>
                <w:lang w:val="en-US" w:eastAsia="en-GB" w:bidi="th-TH"/>
              </w:rPr>
              <w:t xml:space="preserve">2) </w:t>
            </w:r>
            <w:r w:rsidR="00F02ECB" w:rsidRPr="00296591">
              <w:rPr>
                <w:rFonts w:ascii="Waffle Regular" w:hAnsi="Waffle Regular" w:cs="Waffle Regular" w:hint="cs"/>
                <w:color w:val="76923C" w:themeColor="accent3" w:themeShade="BF"/>
                <w:sz w:val="32"/>
                <w:szCs w:val="32"/>
                <w:cs/>
                <w:lang w:val="en-US" w:eastAsia="en-GB" w:bidi="th-TH"/>
              </w:rPr>
              <w:t>กำหนดคุณภาพและมาตรฐานของผลิตภัณฑ์ช็อกโกแลตและช็อกโกแลต</w:t>
            </w:r>
          </w:p>
          <w:p w14:paraId="419CF1EF" w14:textId="71B2ABA7" w:rsidR="00296591" w:rsidRDefault="00296591" w:rsidP="00F02ECB">
            <w:pPr>
              <w:spacing w:after="120"/>
              <w:rPr>
                <w:rFonts w:ascii="Waffle Regular" w:hAnsi="Waffle Regular" w:cs="Waffle Regular" w:hint="cs"/>
                <w:color w:val="76923C" w:themeColor="accent3" w:themeShade="BF"/>
                <w:sz w:val="24"/>
                <w:szCs w:val="32"/>
                <w:lang w:bidi="th-TH"/>
              </w:rPr>
            </w:pPr>
            <w:r>
              <w:rPr>
                <w:rFonts w:ascii="Waffle Regular" w:hAnsi="Waffle Regular" w:cs="Waffle Regular" w:hint="cs"/>
                <w:color w:val="76923C" w:themeColor="accent3" w:themeShade="BF"/>
                <w:sz w:val="32"/>
                <w:szCs w:val="32"/>
                <w:cs/>
                <w:lang w:val="en-US" w:eastAsia="en-GB" w:bidi="th-TH"/>
              </w:rPr>
              <w:t xml:space="preserve">3) </w:t>
            </w:r>
            <w:r w:rsidR="00F02ECB" w:rsidRPr="00F02ECB">
              <w:rPr>
                <w:rFonts w:ascii="Waffle Regular" w:hAnsi="Waffle Regular" w:cs="Waffle Regular"/>
                <w:color w:val="76923C" w:themeColor="accent3" w:themeShade="BF"/>
                <w:sz w:val="32"/>
                <w:szCs w:val="32"/>
                <w:cs/>
                <w:lang w:val="en-US" w:eastAsia="en-GB" w:bidi="th-TH"/>
              </w:rPr>
              <w:t>การใช้วัตถุเจือปนอาหารและสารช่วยในการผลิต</w:t>
            </w:r>
            <w:r w:rsidR="00F02ECB">
              <w:rPr>
                <w:rFonts w:ascii="Waffle Regular" w:hAnsi="Waffle Regular" w:cs="Waffle Regular" w:hint="cs"/>
                <w:color w:val="76923C" w:themeColor="accent3" w:themeShade="BF"/>
                <w:sz w:val="22"/>
                <w:szCs w:val="28"/>
                <w:cs/>
                <w:lang w:bidi="th-TH"/>
              </w:rPr>
              <w:t xml:space="preserve"> </w:t>
            </w:r>
            <w:r w:rsidR="00F02ECB" w:rsidRPr="00F02ECB">
              <w:rPr>
                <w:rFonts w:ascii="Waffle Regular" w:hAnsi="Waffle Regular" w:cs="Waffle Regular" w:hint="cs"/>
                <w:color w:val="76923C" w:themeColor="accent3" w:themeShade="BF"/>
                <w:sz w:val="32"/>
                <w:szCs w:val="32"/>
                <w:cs/>
                <w:lang w:val="en-US" w:eastAsia="en-GB" w:bidi="th-TH"/>
              </w:rPr>
              <w:t>การใช้วัตถุแต่งกลิ่นรส</w:t>
            </w:r>
            <w:r w:rsidR="00F02ECB" w:rsidRPr="00F02ECB">
              <w:rPr>
                <w:rFonts w:ascii="Waffle Regular" w:hAnsi="Waffle Regular" w:cs="Waffle Regular" w:hint="cs"/>
                <w:color w:val="76923C" w:themeColor="accent3" w:themeShade="BF"/>
                <w:sz w:val="24"/>
                <w:szCs w:val="32"/>
                <w:cs/>
                <w:lang w:bidi="th-TH"/>
              </w:rPr>
              <w:t xml:space="preserve"> </w:t>
            </w:r>
          </w:p>
          <w:p w14:paraId="03F00E95" w14:textId="7F6F6C80" w:rsidR="00F02ECB" w:rsidRDefault="00296591" w:rsidP="00F02ECB">
            <w:pPr>
              <w:spacing w:after="120"/>
              <w:rPr>
                <w:rFonts w:ascii="Waffle Regular" w:hAnsi="Waffle Regular" w:cs="Waffle Regular"/>
                <w:color w:val="76923C" w:themeColor="accent3" w:themeShade="BF"/>
                <w:sz w:val="32"/>
                <w:szCs w:val="32"/>
                <w:lang w:val="en-US" w:eastAsia="en-GB" w:bidi="th-TH"/>
              </w:rPr>
            </w:pPr>
            <w:r>
              <w:rPr>
                <w:rFonts w:ascii="Waffle Regular" w:hAnsi="Waffle Regular" w:cs="Waffle Regular" w:hint="cs"/>
                <w:color w:val="76923C" w:themeColor="accent3" w:themeShade="BF"/>
                <w:sz w:val="32"/>
                <w:szCs w:val="32"/>
                <w:cs/>
                <w:lang w:val="en-US" w:eastAsia="en-GB" w:bidi="th-TH"/>
              </w:rPr>
              <w:t xml:space="preserve">4) </w:t>
            </w:r>
            <w:r w:rsidR="00F02ECB" w:rsidRPr="00F02ECB">
              <w:rPr>
                <w:rFonts w:ascii="Waffle Regular" w:hAnsi="Waffle Regular" w:cs="Waffle Regular" w:hint="cs"/>
                <w:color w:val="76923C" w:themeColor="accent3" w:themeShade="BF"/>
                <w:sz w:val="32"/>
                <w:szCs w:val="32"/>
                <w:cs/>
                <w:lang w:val="en-US" w:eastAsia="en-GB" w:bidi="th-TH"/>
              </w:rPr>
              <w:t>ผู้ผลิตหรือนำเข้าช็อกโกแลตและผลิตภัณฑ์ช็อกโกแลตเพื่อจำหน่ายต้องปฏิบัติตามประกาศ</w:t>
            </w:r>
            <w:r>
              <w:rPr>
                <w:rFonts w:ascii="Waffle Regular" w:hAnsi="Waffle Regular" w:cs="Waffle Regular" w:hint="cs"/>
                <w:color w:val="76923C" w:themeColor="accent3" w:themeShade="BF"/>
                <w:sz w:val="32"/>
                <w:szCs w:val="32"/>
                <w:cs/>
                <w:lang w:val="en-US" w:eastAsia="en-GB" w:bidi="th-TH"/>
              </w:rPr>
              <w:t xml:space="preserve"> สธ. เรื่อง </w:t>
            </w:r>
            <w:r w:rsidR="00F02ECB" w:rsidRPr="00F02ECB">
              <w:rPr>
                <w:rFonts w:ascii="Waffle Regular" w:hAnsi="Waffle Regular" w:cs="Waffle Regular" w:hint="cs"/>
                <w:color w:val="76923C" w:themeColor="accent3" w:themeShade="BF"/>
                <w:sz w:val="32"/>
                <w:szCs w:val="32"/>
                <w:cs/>
                <w:lang w:val="en-US" w:eastAsia="en-GB" w:bidi="th-TH"/>
              </w:rPr>
              <w:t>วิธีการผลิตเครื่องมือเครื่องใช้ในการผลิต</w:t>
            </w:r>
            <w:r w:rsidR="00F02ECB" w:rsidRPr="00F02ECB">
              <w:rPr>
                <w:rFonts w:ascii="Waffle Regular" w:hAnsi="Waffle Regular" w:cs="Waffle Regular"/>
                <w:color w:val="76923C" w:themeColor="accent3" w:themeShade="BF"/>
                <w:sz w:val="32"/>
                <w:szCs w:val="32"/>
                <w:cs/>
                <w:lang w:val="en-US" w:eastAsia="en-GB" w:bidi="th-TH"/>
              </w:rPr>
              <w:t xml:space="preserve"> </w:t>
            </w:r>
            <w:r w:rsidR="00F02ECB" w:rsidRPr="00F02ECB">
              <w:rPr>
                <w:rFonts w:ascii="Waffle Regular" w:hAnsi="Waffle Regular" w:cs="Waffle Regular" w:hint="cs"/>
                <w:color w:val="76923C" w:themeColor="accent3" w:themeShade="BF"/>
                <w:sz w:val="32"/>
                <w:szCs w:val="32"/>
                <w:cs/>
                <w:lang w:val="en-US" w:eastAsia="en-GB" w:bidi="th-TH"/>
              </w:rPr>
              <w:t>และการเก็บรักษาอาหาร</w:t>
            </w:r>
            <w:r>
              <w:rPr>
                <w:rFonts w:ascii="Waffle Regular" w:hAnsi="Waffle Regular" w:cs="Waffle Regular"/>
                <w:color w:val="76923C" w:themeColor="accent3" w:themeShade="BF"/>
                <w:sz w:val="32"/>
                <w:szCs w:val="32"/>
                <w:lang w:val="en-US" w:eastAsia="en-GB" w:bidi="th-TH"/>
              </w:rPr>
              <w:t xml:space="preserve"> (GMP)</w:t>
            </w:r>
          </w:p>
          <w:p w14:paraId="29B5EDD6" w14:textId="70A26681" w:rsidR="00296591" w:rsidRPr="00296591" w:rsidRDefault="00296591" w:rsidP="00296591">
            <w:pPr>
              <w:spacing w:after="120"/>
              <w:rPr>
                <w:rFonts w:ascii="Waffle Regular" w:hAnsi="Waffle Regular" w:cs="Waffle Regular"/>
                <w:color w:val="76923C" w:themeColor="accent3" w:themeShade="BF"/>
                <w:sz w:val="32"/>
                <w:szCs w:val="32"/>
                <w:lang w:val="en-US" w:eastAsia="en-GB"/>
              </w:rPr>
            </w:pPr>
            <w:r>
              <w:rPr>
                <w:rFonts w:ascii="Waffle Regular" w:hAnsi="Waffle Regular" w:cs="Waffle Regular" w:hint="cs"/>
                <w:color w:val="76923C" w:themeColor="accent3" w:themeShade="BF"/>
                <w:sz w:val="32"/>
                <w:szCs w:val="32"/>
                <w:cs/>
                <w:lang w:val="en-US" w:eastAsia="en-GB" w:bidi="th-TH"/>
              </w:rPr>
              <w:t xml:space="preserve">5) </w:t>
            </w:r>
            <w:r w:rsidRPr="00296591">
              <w:rPr>
                <w:rFonts w:ascii="Waffle Regular" w:hAnsi="Waffle Regular" w:cs="Waffle Regular" w:hint="cs"/>
                <w:color w:val="76923C" w:themeColor="accent3" w:themeShade="BF"/>
                <w:sz w:val="32"/>
                <w:szCs w:val="32"/>
                <w:cs/>
                <w:lang w:val="en-US" w:eastAsia="en-GB" w:bidi="th-TH"/>
              </w:rPr>
              <w:t>ภาชนะบรรจุที่ใช้บรรจุช็อกโกแลตและผลิตภัณฑ์ช็อกโกแลต</w:t>
            </w:r>
            <w:r w:rsidRPr="00296591">
              <w:rPr>
                <w:rFonts w:ascii="Waffle Regular" w:hAnsi="Waffle Regular" w:cs="Waffle Regular"/>
                <w:color w:val="76923C" w:themeColor="accent3" w:themeShade="BF"/>
                <w:sz w:val="32"/>
                <w:szCs w:val="32"/>
                <w:cs/>
                <w:lang w:val="en-US" w:eastAsia="en-GB" w:bidi="th-TH"/>
              </w:rPr>
              <w:t xml:space="preserve"> </w:t>
            </w:r>
            <w:r>
              <w:rPr>
                <w:rFonts w:ascii="Waffle Regular" w:hAnsi="Waffle Regular" w:cs="Waffle Regular" w:hint="cs"/>
                <w:color w:val="76923C" w:themeColor="accent3" w:themeShade="BF"/>
                <w:sz w:val="32"/>
                <w:szCs w:val="32"/>
                <w:cs/>
                <w:lang w:val="en-US" w:eastAsia="en-GB" w:bidi="th-TH"/>
              </w:rPr>
              <w:t xml:space="preserve">ให้ปฏิบัติตามประกาศ สธ เรื่อง </w:t>
            </w:r>
            <w:r w:rsidRPr="00296591">
              <w:rPr>
                <w:rFonts w:ascii="Waffle Regular" w:hAnsi="Waffle Regular" w:cs="Waffle Regular" w:hint="cs"/>
                <w:color w:val="76923C" w:themeColor="accent3" w:themeShade="BF"/>
                <w:sz w:val="32"/>
                <w:szCs w:val="32"/>
                <w:cs/>
                <w:lang w:val="en-US" w:eastAsia="en-GB" w:bidi="th-TH"/>
              </w:rPr>
              <w:t>ภาชนะบรรจุ</w:t>
            </w:r>
          </w:p>
          <w:p w14:paraId="65EB89CA" w14:textId="21435462" w:rsidR="00296591" w:rsidRDefault="00296591" w:rsidP="00296591">
            <w:pPr>
              <w:spacing w:after="120"/>
              <w:rPr>
                <w:rFonts w:ascii="Waffle Regular" w:hAnsi="Waffle Regular" w:cs="Waffle Regular"/>
                <w:color w:val="76923C" w:themeColor="accent3" w:themeShade="BF"/>
                <w:sz w:val="32"/>
                <w:szCs w:val="32"/>
                <w:lang w:val="en-US" w:eastAsia="en-GB"/>
              </w:rPr>
            </w:pPr>
            <w:r>
              <w:rPr>
                <w:rFonts w:ascii="Waffle Regular" w:hAnsi="Waffle Regular" w:cs="Waffle Regular" w:hint="cs"/>
                <w:color w:val="76923C" w:themeColor="accent3" w:themeShade="BF"/>
                <w:sz w:val="32"/>
                <w:szCs w:val="32"/>
                <w:cs/>
                <w:lang w:val="en-US" w:eastAsia="en-GB" w:bidi="th-TH"/>
              </w:rPr>
              <w:t xml:space="preserve">6) </w:t>
            </w:r>
            <w:r w:rsidRPr="00296591">
              <w:rPr>
                <w:rFonts w:ascii="Waffle Regular" w:hAnsi="Waffle Regular" w:cs="Waffle Regular" w:hint="cs"/>
                <w:color w:val="76923C" w:themeColor="accent3" w:themeShade="BF"/>
                <w:sz w:val="32"/>
                <w:szCs w:val="32"/>
                <w:cs/>
                <w:lang w:val="en-US" w:eastAsia="en-GB" w:bidi="th-TH"/>
              </w:rPr>
              <w:t>การแสดงฉลากของช็อกโกแลตและผลิตภัณฑ์ช็อกโกแลต</w:t>
            </w:r>
            <w:r w:rsidRPr="00296591">
              <w:rPr>
                <w:rFonts w:ascii="Waffle Regular" w:hAnsi="Waffle Regular" w:cs="Waffle Regular"/>
                <w:color w:val="76923C" w:themeColor="accent3" w:themeShade="BF"/>
                <w:sz w:val="32"/>
                <w:szCs w:val="32"/>
                <w:cs/>
                <w:lang w:val="en-US" w:eastAsia="en-GB" w:bidi="th-TH"/>
              </w:rPr>
              <w:t xml:space="preserve"> </w:t>
            </w:r>
            <w:r w:rsidRPr="00296591">
              <w:rPr>
                <w:rFonts w:ascii="Waffle Regular" w:hAnsi="Waffle Regular" w:cs="Waffle Regular" w:hint="cs"/>
                <w:color w:val="76923C" w:themeColor="accent3" w:themeShade="BF"/>
                <w:sz w:val="32"/>
                <w:szCs w:val="32"/>
                <w:cs/>
                <w:lang w:val="en-US" w:eastAsia="en-GB" w:bidi="th-TH"/>
              </w:rPr>
              <w:t>ให้ปฏิบัติตามประกาศ</w:t>
            </w:r>
            <w:r>
              <w:rPr>
                <w:rFonts w:ascii="Waffle Regular" w:hAnsi="Waffle Regular" w:cs="Waffle Regular" w:hint="cs"/>
                <w:color w:val="76923C" w:themeColor="accent3" w:themeShade="BF"/>
                <w:sz w:val="32"/>
                <w:szCs w:val="32"/>
                <w:cs/>
                <w:lang w:val="en-US" w:eastAsia="en-GB" w:bidi="th-TH"/>
              </w:rPr>
              <w:t xml:space="preserve"> สธ เรื่อง</w:t>
            </w:r>
            <w:r w:rsidRPr="00296591">
              <w:rPr>
                <w:rFonts w:ascii="Waffle Regular" w:hAnsi="Waffle Regular" w:cs="Waffle Regular" w:hint="cs"/>
                <w:color w:val="76923C" w:themeColor="accent3" w:themeShade="BF"/>
                <w:sz w:val="32"/>
                <w:szCs w:val="32"/>
                <w:cs/>
                <w:lang w:val="en-US" w:eastAsia="en-GB" w:bidi="th-TH"/>
              </w:rPr>
              <w:t>การแสดงฉลากของอาหารในภาชนะบรรจุ</w:t>
            </w:r>
            <w:r w:rsidRPr="00296591">
              <w:rPr>
                <w:rFonts w:ascii="Waffle Regular" w:hAnsi="Waffle Regular" w:cs="Waffle Regular"/>
                <w:color w:val="76923C" w:themeColor="accent3" w:themeShade="BF"/>
                <w:sz w:val="32"/>
                <w:szCs w:val="32"/>
                <w:cs/>
                <w:lang w:val="en-US" w:eastAsia="en-GB" w:bidi="th-TH"/>
              </w:rPr>
              <w:t xml:space="preserve"> </w:t>
            </w:r>
            <w:r w:rsidRPr="00296591">
              <w:rPr>
                <w:rFonts w:ascii="Waffle Regular" w:hAnsi="Waffle Regular" w:cs="Waffle Regular" w:hint="cs"/>
                <w:color w:val="76923C" w:themeColor="accent3" w:themeShade="BF"/>
                <w:sz w:val="32"/>
                <w:szCs w:val="32"/>
                <w:cs/>
                <w:lang w:val="en-US" w:eastAsia="en-GB" w:bidi="th-TH"/>
              </w:rPr>
              <w:t>และให้แสดงข้อความเพิ่มเติม</w:t>
            </w:r>
            <w:r w:rsidRPr="00296591">
              <w:rPr>
                <w:rFonts w:ascii="Waffle Regular" w:hAnsi="Waffle Regular" w:cs="Waffle Regular"/>
                <w:color w:val="76923C" w:themeColor="accent3" w:themeShade="BF"/>
                <w:sz w:val="32"/>
                <w:szCs w:val="32"/>
                <w:cs/>
                <w:lang w:val="en-US" w:eastAsia="en-GB" w:bidi="th-TH"/>
              </w:rPr>
              <w:t xml:space="preserve"> </w:t>
            </w:r>
            <w:r>
              <w:rPr>
                <w:rFonts w:ascii="Waffle Regular" w:hAnsi="Waffle Regular" w:cs="Waffle Regular" w:hint="cs"/>
                <w:color w:val="76923C" w:themeColor="accent3" w:themeShade="BF"/>
                <w:sz w:val="32"/>
                <w:szCs w:val="32"/>
                <w:cs/>
                <w:lang w:val="en-US" w:eastAsia="en-GB" w:bidi="th-TH"/>
              </w:rPr>
              <w:t>(รายละเอียดตามร่างประกาศ สธ.)</w:t>
            </w:r>
          </w:p>
          <w:p w14:paraId="2D2BB8E5" w14:textId="6635D593" w:rsidR="00296591" w:rsidRPr="00296591" w:rsidRDefault="00296591" w:rsidP="00296591">
            <w:pPr>
              <w:spacing w:after="120"/>
              <w:rPr>
                <w:rFonts w:ascii="Waffle Regular" w:hAnsi="Waffle Regular" w:cs="Waffle Regular"/>
                <w:color w:val="76923C" w:themeColor="accent3" w:themeShade="BF"/>
                <w:sz w:val="32"/>
                <w:szCs w:val="32"/>
                <w:lang w:val="en-US" w:eastAsia="en-GB"/>
              </w:rPr>
            </w:pPr>
            <w:r>
              <w:rPr>
                <w:rFonts w:ascii="Waffle Regular" w:hAnsi="Waffle Regular" w:cs="Waffle Regular"/>
                <w:color w:val="76923C" w:themeColor="accent3" w:themeShade="BF"/>
                <w:sz w:val="32"/>
                <w:szCs w:val="32"/>
                <w:lang w:val="en-US" w:eastAsia="en-GB"/>
              </w:rPr>
              <w:t xml:space="preserve">7) </w:t>
            </w:r>
            <w:r w:rsidRPr="00296591">
              <w:rPr>
                <w:rFonts w:ascii="Waffle Regular" w:hAnsi="Waffle Regular" w:cs="Waffle Regular" w:hint="cs"/>
                <w:color w:val="76923C" w:themeColor="accent3" w:themeShade="BF"/>
                <w:sz w:val="32"/>
                <w:szCs w:val="32"/>
                <w:cs/>
                <w:lang w:val="en-US" w:eastAsia="en-GB" w:bidi="th-TH"/>
              </w:rPr>
              <w:t>ให้ผู้ผลิตหรือผู้นำเข้าช็อกโกแลตและผลิตภัณฑ์ช็อกโกแลตเพื่อจำหน่ายซึ่งได้รับอนุญาตก่อนวันที่ประกาศนี้ใช้บังคับ</w:t>
            </w:r>
            <w:r w:rsidRPr="00296591">
              <w:rPr>
                <w:rFonts w:ascii="Waffle Regular" w:hAnsi="Waffle Regular" w:cs="Waffle Regular"/>
                <w:color w:val="76923C" w:themeColor="accent3" w:themeShade="BF"/>
                <w:sz w:val="32"/>
                <w:szCs w:val="32"/>
                <w:cs/>
                <w:lang w:val="en-US" w:eastAsia="en-GB" w:bidi="th-TH"/>
              </w:rPr>
              <w:t xml:space="preserve"> </w:t>
            </w:r>
            <w:r w:rsidRPr="00296591">
              <w:rPr>
                <w:rFonts w:ascii="Waffle Regular" w:hAnsi="Waffle Regular" w:cs="Waffle Regular" w:hint="cs"/>
                <w:color w:val="76923C" w:themeColor="accent3" w:themeShade="BF"/>
                <w:sz w:val="32"/>
                <w:szCs w:val="32"/>
                <w:cs/>
                <w:lang w:val="en-US" w:eastAsia="en-GB" w:bidi="th-TH"/>
              </w:rPr>
              <w:t>ยังคง</w:t>
            </w:r>
            <w:r>
              <w:rPr>
                <w:rFonts w:ascii="Waffle Regular" w:hAnsi="Waffle Regular" w:cs="Waffle Regular" w:hint="cs"/>
                <w:color w:val="76923C" w:themeColor="accent3" w:themeShade="BF"/>
                <w:sz w:val="32"/>
                <w:szCs w:val="32"/>
                <w:cs/>
                <w:lang w:val="en-US" w:eastAsia="en-GB" w:bidi="th-TH"/>
              </w:rPr>
              <w:t>สามารถ</w:t>
            </w:r>
            <w:r w:rsidRPr="00296591">
              <w:rPr>
                <w:rFonts w:ascii="Waffle Regular" w:hAnsi="Waffle Regular" w:cs="Waffle Regular" w:hint="cs"/>
                <w:color w:val="76923C" w:themeColor="accent3" w:themeShade="BF"/>
                <w:sz w:val="32"/>
                <w:szCs w:val="32"/>
                <w:cs/>
                <w:lang w:val="en-US" w:eastAsia="en-GB" w:bidi="th-TH"/>
              </w:rPr>
              <w:t>ผลิตหรือนำเข้าเพื่อจำหน่ายต่อไปได้</w:t>
            </w:r>
            <w:r w:rsidRPr="00296591">
              <w:rPr>
                <w:rFonts w:ascii="Waffle Regular" w:hAnsi="Waffle Regular" w:cs="Waffle Regular"/>
                <w:color w:val="76923C" w:themeColor="accent3" w:themeShade="BF"/>
                <w:sz w:val="32"/>
                <w:szCs w:val="32"/>
                <w:cs/>
                <w:lang w:val="en-US" w:eastAsia="en-GB" w:bidi="th-TH"/>
              </w:rPr>
              <w:t xml:space="preserve"> </w:t>
            </w:r>
            <w:r w:rsidRPr="00296591">
              <w:rPr>
                <w:rFonts w:ascii="Waffle Regular" w:hAnsi="Waffle Regular" w:cs="Waffle Regular" w:hint="cs"/>
                <w:color w:val="76923C" w:themeColor="accent3" w:themeShade="BF"/>
                <w:sz w:val="32"/>
                <w:szCs w:val="32"/>
                <w:cs/>
                <w:lang w:val="en-US" w:eastAsia="en-GB" w:bidi="th-TH"/>
              </w:rPr>
              <w:t>รวมถึงผู้จำหน่ายยังคงจำหน่ายต่อไปได้</w:t>
            </w:r>
            <w:r w:rsidRPr="00296591">
              <w:rPr>
                <w:rFonts w:ascii="Waffle Regular" w:hAnsi="Waffle Regular" w:cs="Waffle Regular"/>
                <w:color w:val="76923C" w:themeColor="accent3" w:themeShade="BF"/>
                <w:sz w:val="32"/>
                <w:szCs w:val="32"/>
                <w:cs/>
                <w:lang w:val="en-US" w:eastAsia="en-GB" w:bidi="th-TH"/>
              </w:rPr>
              <w:t xml:space="preserve"> </w:t>
            </w:r>
            <w:r w:rsidRPr="00296591">
              <w:rPr>
                <w:rFonts w:ascii="Waffle Regular" w:hAnsi="Waffle Regular" w:cs="Waffle Regular" w:hint="cs"/>
                <w:color w:val="76923C" w:themeColor="accent3" w:themeShade="BF"/>
                <w:sz w:val="32"/>
                <w:szCs w:val="32"/>
                <w:cs/>
                <w:lang w:val="en-US" w:eastAsia="en-GB" w:bidi="th-TH"/>
              </w:rPr>
              <w:t>ทั้งนี้ไม่</w:t>
            </w:r>
            <w:r>
              <w:rPr>
                <w:rFonts w:ascii="Waffle Regular" w:hAnsi="Waffle Regular" w:cs="Waffle Regular" w:hint="cs"/>
                <w:color w:val="76923C" w:themeColor="accent3" w:themeShade="BF"/>
                <w:sz w:val="32"/>
                <w:szCs w:val="32"/>
                <w:cs/>
                <w:lang w:val="en-US" w:eastAsia="en-GB" w:bidi="th-TH"/>
              </w:rPr>
              <w:t xml:space="preserve">เกิน 2 </w:t>
            </w:r>
            <w:r w:rsidRPr="00296591">
              <w:rPr>
                <w:rFonts w:ascii="Waffle Regular" w:hAnsi="Waffle Regular" w:cs="Waffle Regular" w:hint="cs"/>
                <w:color w:val="76923C" w:themeColor="accent3" w:themeShade="BF"/>
                <w:sz w:val="32"/>
                <w:szCs w:val="32"/>
                <w:cs/>
                <w:lang w:val="en-US" w:eastAsia="en-GB" w:bidi="th-TH"/>
              </w:rPr>
              <w:t>ปีนับแต่วันที่ประกาศนี้ใช้บังคับ</w:t>
            </w:r>
          </w:p>
          <w:p w14:paraId="2F08EE46" w14:textId="7C5BBB85" w:rsidR="00296591" w:rsidRDefault="00296591" w:rsidP="00296591">
            <w:pPr>
              <w:spacing w:after="120"/>
              <w:rPr>
                <w:rFonts w:ascii="Waffle Regular" w:hAnsi="Waffle Regular" w:cs="Waffle Regular"/>
                <w:color w:val="76923C" w:themeColor="accent3" w:themeShade="BF"/>
                <w:sz w:val="32"/>
                <w:szCs w:val="32"/>
                <w:lang w:val="en-US" w:eastAsia="en-GB" w:bidi="th-TH"/>
              </w:rPr>
            </w:pPr>
            <w:r>
              <w:rPr>
                <w:rFonts w:ascii="Waffle Regular" w:hAnsi="Waffle Regular" w:cs="Waffle Regular" w:hint="cs"/>
                <w:color w:val="76923C" w:themeColor="accent3" w:themeShade="BF"/>
                <w:sz w:val="32"/>
                <w:szCs w:val="32"/>
                <w:cs/>
                <w:lang w:val="en-US" w:eastAsia="en-GB" w:bidi="th-TH"/>
              </w:rPr>
              <w:t xml:space="preserve">8) </w:t>
            </w:r>
            <w:r w:rsidRPr="00296591">
              <w:rPr>
                <w:rFonts w:ascii="Waffle Regular" w:hAnsi="Waffle Regular" w:cs="Waffle Regular" w:hint="cs"/>
                <w:color w:val="76923C" w:themeColor="accent3" w:themeShade="BF"/>
                <w:sz w:val="32"/>
                <w:szCs w:val="32"/>
                <w:cs/>
                <w:lang w:val="en-US" w:eastAsia="en-GB" w:bidi="th-TH"/>
              </w:rPr>
              <w:t>ประกาศนี้ให้ใช้บังคับตั้งแต่วันถัดจากวันประกาศในราชกิจจานุเบกษาเป็นต้นไป</w:t>
            </w:r>
          </w:p>
          <w:p w14:paraId="3A4F56C6" w14:textId="616AAA8A" w:rsidR="00296591" w:rsidRPr="00296591" w:rsidRDefault="00296591" w:rsidP="00296591">
            <w:pPr>
              <w:spacing w:after="120"/>
              <w:rPr>
                <w:rFonts w:ascii="Waffle Regular" w:hAnsi="Waffle Regular" w:cs="Waffle Regular"/>
                <w:color w:val="76923C" w:themeColor="accent3" w:themeShade="BF"/>
                <w:sz w:val="32"/>
                <w:szCs w:val="32"/>
                <w:lang w:val="en-US" w:eastAsia="en-GB" w:bidi="th-TH"/>
              </w:rPr>
            </w:pPr>
            <w:r>
              <w:rPr>
                <w:rFonts w:ascii="Waffle Regular" w:hAnsi="Waffle Regular" w:cs="Waffle Regular" w:hint="cs"/>
                <w:color w:val="76923C" w:themeColor="accent3" w:themeShade="BF"/>
                <w:sz w:val="32"/>
                <w:szCs w:val="32"/>
                <w:cs/>
                <w:lang w:val="en-US" w:eastAsia="en-GB" w:bidi="th-TH"/>
              </w:rPr>
              <w:t xml:space="preserve">ได้แจ้งเวียนตามกรอบ </w:t>
            </w:r>
            <w:r>
              <w:rPr>
                <w:rFonts w:ascii="Waffle Regular" w:hAnsi="Waffle Regular" w:cs="Waffle Regular"/>
                <w:color w:val="76923C" w:themeColor="accent3" w:themeShade="BF"/>
                <w:sz w:val="32"/>
                <w:szCs w:val="32"/>
                <w:lang w:val="en-US" w:eastAsia="en-GB" w:bidi="th-TH"/>
              </w:rPr>
              <w:t xml:space="preserve">TBT </w:t>
            </w:r>
            <w:r>
              <w:rPr>
                <w:rFonts w:ascii="Waffle Regular" w:hAnsi="Waffle Regular" w:cs="Waffle Regular" w:hint="cs"/>
                <w:color w:val="76923C" w:themeColor="accent3" w:themeShade="BF"/>
                <w:sz w:val="32"/>
                <w:szCs w:val="32"/>
                <w:cs/>
                <w:lang w:val="en-US" w:eastAsia="en-GB" w:bidi="th-TH"/>
              </w:rPr>
              <w:t xml:space="preserve">ด้วย หมายเลข </w:t>
            </w:r>
            <w:r>
              <w:rPr>
                <w:rFonts w:ascii="Waffle Regular" w:hAnsi="Waffle Regular" w:cs="Waffle Regular"/>
                <w:color w:val="76923C" w:themeColor="accent3" w:themeShade="BF"/>
                <w:sz w:val="32"/>
                <w:szCs w:val="32"/>
                <w:lang w:val="en-US" w:eastAsia="en-GB" w:bidi="th-TH"/>
              </w:rPr>
              <w:t>G/TBT/N/THA/654</w:t>
            </w:r>
          </w:p>
          <w:p w14:paraId="4FDF2D30" w14:textId="4F0BCB4D" w:rsidR="00F02ECB" w:rsidRPr="0065690F" w:rsidRDefault="00F02ECB" w:rsidP="00F02ECB">
            <w:pPr>
              <w:spacing w:after="120"/>
              <w:rPr>
                <w:lang w:bidi="th-TH"/>
              </w:rPr>
            </w:pPr>
            <w:bookmarkStart w:id="24" w:name="_GoBack"/>
            <w:bookmarkEnd w:id="24"/>
          </w:p>
        </w:tc>
      </w:tr>
      <w:tr w:rsidR="00D30ED0" w14:paraId="228D6EBE" w14:textId="77777777" w:rsidTr="00F3021D">
        <w:tc>
          <w:tcPr>
            <w:tcW w:w="707" w:type="dxa"/>
            <w:tcBorders>
              <w:top w:val="single" w:sz="6" w:space="0" w:color="auto"/>
              <w:bottom w:val="single" w:sz="6" w:space="0" w:color="auto"/>
            </w:tcBorders>
            <w:shd w:val="clear" w:color="auto" w:fill="auto"/>
          </w:tcPr>
          <w:p w14:paraId="78C545D7" w14:textId="77777777" w:rsidR="00EA4725" w:rsidRPr="00441372" w:rsidRDefault="003056D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315488F" w14:textId="77777777" w:rsidR="00EA4725" w:rsidRPr="00441372" w:rsidRDefault="003056D6"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D30ED0" w14:paraId="43A632B9" w14:textId="77777777" w:rsidTr="00F3021D">
        <w:tc>
          <w:tcPr>
            <w:tcW w:w="707" w:type="dxa"/>
            <w:tcBorders>
              <w:top w:val="single" w:sz="6" w:space="0" w:color="auto"/>
              <w:bottom w:val="single" w:sz="6" w:space="0" w:color="auto"/>
            </w:tcBorders>
            <w:shd w:val="clear" w:color="auto" w:fill="auto"/>
          </w:tcPr>
          <w:p w14:paraId="26DE2BDE" w14:textId="77777777" w:rsidR="00EA4725" w:rsidRPr="00441372" w:rsidRDefault="003056D6" w:rsidP="007038E3">
            <w:pPr>
              <w:keepNext/>
              <w:keepLines/>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445AA02" w14:textId="77777777" w:rsidR="00EA4725" w:rsidRPr="00441372" w:rsidRDefault="003056D6" w:rsidP="007038E3">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6F97D7B4" w14:textId="77777777" w:rsidR="007038E3" w:rsidRDefault="003056D6" w:rsidP="007038E3">
            <w:pPr>
              <w:keepNext/>
              <w:keepLines/>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14:paraId="2F3B1173" w14:textId="77777777" w:rsidR="00EA4725" w:rsidRPr="00441372" w:rsidRDefault="003056D6" w:rsidP="007038E3">
            <w:pPr>
              <w:keepNext/>
              <w:keepLines/>
              <w:spacing w:after="120"/>
              <w:ind w:left="720" w:hanging="720"/>
            </w:pPr>
            <w:r>
              <w:tab/>
            </w:r>
            <w:r w:rsidRPr="0065690F">
              <w:t>Standard For Chocolate and Chocolate Products (CODEX STAN 87 - 1981)</w:t>
            </w:r>
            <w:bookmarkEnd w:id="40"/>
          </w:p>
          <w:p w14:paraId="08192267" w14:textId="77777777" w:rsidR="00EA4725" w:rsidRPr="00441372" w:rsidRDefault="003056D6" w:rsidP="007038E3">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74970AE" w14:textId="77777777" w:rsidR="00EA4725" w:rsidRPr="00441372" w:rsidRDefault="003056D6" w:rsidP="007038E3">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774A3F1" w14:textId="77777777" w:rsidR="00EA4725" w:rsidRPr="00441372" w:rsidRDefault="003056D6" w:rsidP="007038E3">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00C24180" w14:textId="77777777" w:rsidR="00EA4725" w:rsidRPr="00441372" w:rsidRDefault="003056D6" w:rsidP="007038E3">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7578306" w14:textId="77777777" w:rsidR="00EA4725" w:rsidRPr="00441372" w:rsidRDefault="003056D6" w:rsidP="007038E3">
            <w:pPr>
              <w:keepNext/>
              <w:keepLines/>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34A4783" w14:textId="77777777" w:rsidR="00EA4725" w:rsidRPr="00441372" w:rsidRDefault="003056D6" w:rsidP="007038E3">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D30ED0" w14:paraId="46ECCE75" w14:textId="77777777" w:rsidTr="00F3021D">
        <w:tc>
          <w:tcPr>
            <w:tcW w:w="707" w:type="dxa"/>
            <w:tcBorders>
              <w:top w:val="single" w:sz="6" w:space="0" w:color="auto"/>
              <w:bottom w:val="single" w:sz="6" w:space="0" w:color="auto"/>
            </w:tcBorders>
            <w:shd w:val="clear" w:color="auto" w:fill="auto"/>
          </w:tcPr>
          <w:p w14:paraId="59F4BDA5" w14:textId="77777777" w:rsidR="00EA4725" w:rsidRPr="00441372" w:rsidRDefault="003056D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D1C4600" w14:textId="77777777" w:rsidR="007038E3" w:rsidRDefault="003056D6" w:rsidP="007038E3">
            <w:pPr>
              <w:spacing w:before="120"/>
            </w:pPr>
            <w:bookmarkStart w:id="56" w:name="X_SPS_Reg_9A"/>
            <w:r w:rsidRPr="00441372">
              <w:rPr>
                <w:b/>
              </w:rPr>
              <w:t>Other relevant documents and language(s) in which these are available</w:t>
            </w:r>
            <w:bookmarkEnd w:id="56"/>
            <w:r w:rsidRPr="00441372">
              <w:rPr>
                <w:b/>
              </w:rPr>
              <w:t>:</w:t>
            </w:r>
            <w:r w:rsidRPr="0065690F">
              <w:t xml:space="preserve"> </w:t>
            </w:r>
          </w:p>
          <w:p w14:paraId="60B6266B" w14:textId="77777777" w:rsidR="00EA4725" w:rsidRPr="00441372" w:rsidRDefault="003056D6" w:rsidP="007038E3">
            <w:pPr>
              <w:spacing w:after="120"/>
            </w:pPr>
            <w:r w:rsidRPr="0065690F">
              <w:t>The Notification of Ministry of Public Health (No.83) B.E. 2527 (1984) Re: Chocolate, dated 15 November B.E. 2527 (1984) 2.The Notification of Ministry of Public Health Re:</w:t>
            </w:r>
            <w:r>
              <w:t> </w:t>
            </w:r>
            <w:r w:rsidRPr="0065690F">
              <w:t>Chocolate (No.2), dated 3 March B.E. 2554 (2011)</w:t>
            </w:r>
            <w:bookmarkStart w:id="57" w:name="sps9a"/>
            <w:bookmarkEnd w:id="57"/>
            <w:r w:rsidRPr="0065690F">
              <w:rPr>
                <w:bCs/>
              </w:rPr>
              <w:t xml:space="preserve"> </w:t>
            </w:r>
            <w:bookmarkStart w:id="58" w:name="sps9b"/>
            <w:bookmarkEnd w:id="58"/>
          </w:p>
        </w:tc>
      </w:tr>
      <w:tr w:rsidR="00D30ED0" w14:paraId="0BD7CAC7" w14:textId="77777777" w:rsidTr="00F3021D">
        <w:tc>
          <w:tcPr>
            <w:tcW w:w="707" w:type="dxa"/>
            <w:tcBorders>
              <w:top w:val="single" w:sz="6" w:space="0" w:color="auto"/>
              <w:bottom w:val="single" w:sz="6" w:space="0" w:color="auto"/>
            </w:tcBorders>
            <w:shd w:val="clear" w:color="auto" w:fill="auto"/>
          </w:tcPr>
          <w:p w14:paraId="05B93473" w14:textId="77777777" w:rsidR="00EA4725" w:rsidRPr="00441372" w:rsidRDefault="003056D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1DE05E" w14:textId="77777777" w:rsidR="00EA4725" w:rsidRPr="00441372" w:rsidRDefault="003056D6"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6E353FA7" w14:textId="77777777" w:rsidR="00EA4725" w:rsidRPr="00441372" w:rsidRDefault="003056D6"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D30ED0" w14:paraId="7F5B945C" w14:textId="77777777" w:rsidTr="00F3021D">
        <w:tc>
          <w:tcPr>
            <w:tcW w:w="707" w:type="dxa"/>
            <w:tcBorders>
              <w:top w:val="single" w:sz="6" w:space="0" w:color="auto"/>
              <w:bottom w:val="single" w:sz="6" w:space="0" w:color="auto"/>
            </w:tcBorders>
            <w:shd w:val="clear" w:color="auto" w:fill="auto"/>
          </w:tcPr>
          <w:p w14:paraId="708AF75A" w14:textId="77777777" w:rsidR="00EA4725" w:rsidRPr="00441372" w:rsidRDefault="003056D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E402757" w14:textId="77777777" w:rsidR="00EA4725" w:rsidRPr="00441372" w:rsidRDefault="003056D6"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On the date after being notified in the Official Gazette.</w:t>
            </w:r>
            <w:bookmarkStart w:id="66" w:name="sps11a"/>
            <w:bookmarkEnd w:id="66"/>
          </w:p>
          <w:p w14:paraId="1E3200F6" w14:textId="77777777" w:rsidR="00EA4725" w:rsidRPr="00441372" w:rsidRDefault="003056D6" w:rsidP="00441372">
            <w:pPr>
              <w:spacing w:after="120"/>
              <w:ind w:left="607" w:hanging="607"/>
              <w:rPr>
                <w:b/>
              </w:rPr>
            </w:pPr>
            <w:r w:rsidRPr="00441372">
              <w:rPr>
                <w:b/>
              </w:rPr>
              <w:lastRenderedPageBreak/>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30ED0" w14:paraId="6BD3F5B6" w14:textId="77777777" w:rsidTr="00F3021D">
        <w:tc>
          <w:tcPr>
            <w:tcW w:w="707" w:type="dxa"/>
            <w:tcBorders>
              <w:top w:val="single" w:sz="6" w:space="0" w:color="auto"/>
              <w:bottom w:val="single" w:sz="6" w:space="0" w:color="auto"/>
            </w:tcBorders>
            <w:shd w:val="clear" w:color="auto" w:fill="auto"/>
          </w:tcPr>
          <w:p w14:paraId="77579A0F" w14:textId="77777777" w:rsidR="00EA4725" w:rsidRPr="00441372" w:rsidRDefault="003056D6"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76BE2F67" w14:textId="77777777" w:rsidR="00EA4725" w:rsidRPr="00441372" w:rsidRDefault="003056D6"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10 April 2022</w:t>
            </w:r>
            <w:bookmarkEnd w:id="73"/>
          </w:p>
          <w:p w14:paraId="792D694B" w14:textId="77777777" w:rsidR="00EA4725" w:rsidRPr="00441372" w:rsidRDefault="003056D6"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E2D4B38" w14:textId="77777777" w:rsidR="00134B39" w:rsidRPr="0065690F" w:rsidRDefault="003056D6" w:rsidP="00441372">
            <w:r w:rsidRPr="0065690F">
              <w:t>National Bureau of Agricultural Commodity and Food Standards (ACFS)</w:t>
            </w:r>
          </w:p>
          <w:p w14:paraId="0AAB8F9E" w14:textId="77777777" w:rsidR="00134B39" w:rsidRPr="0065690F" w:rsidRDefault="003056D6"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72B165EE" w14:textId="77777777" w:rsidR="00134B39" w:rsidRPr="0065690F" w:rsidRDefault="003056D6" w:rsidP="00441372">
            <w:proofErr w:type="spellStart"/>
            <w:r w:rsidRPr="0065690F">
              <w:t>Chatuchak</w:t>
            </w:r>
            <w:proofErr w:type="spellEnd"/>
            <w:r w:rsidRPr="0065690F">
              <w:t>, Bangkok 10900; Thailand</w:t>
            </w:r>
          </w:p>
          <w:p w14:paraId="1AA04AE2" w14:textId="77777777" w:rsidR="00134B39" w:rsidRPr="0065690F" w:rsidRDefault="003056D6" w:rsidP="00441372">
            <w:r w:rsidRPr="0065690F">
              <w:t>Tel: +(662) 561 4204</w:t>
            </w:r>
          </w:p>
          <w:p w14:paraId="1265777A" w14:textId="77777777" w:rsidR="00134B39" w:rsidRPr="0065690F" w:rsidRDefault="003056D6" w:rsidP="00441372">
            <w:r w:rsidRPr="0065690F">
              <w:t>Fax: +(662) 561 4034</w:t>
            </w:r>
          </w:p>
          <w:p w14:paraId="59A53FB6" w14:textId="77777777" w:rsidR="00134B39" w:rsidRPr="0065690F" w:rsidRDefault="003056D6" w:rsidP="00441372">
            <w:r w:rsidRPr="0065690F">
              <w:t>E-mail: spsthailand@gmail.com</w:t>
            </w:r>
          </w:p>
          <w:p w14:paraId="338A1264" w14:textId="77777777" w:rsidR="00134B39" w:rsidRPr="0065690F" w:rsidRDefault="003056D6" w:rsidP="00441372">
            <w:r w:rsidRPr="0065690F">
              <w:t xml:space="preserve">Websites: </w:t>
            </w:r>
            <w:hyperlink r:id="rId9" w:tgtFrame="_blank" w:history="1">
              <w:r w:rsidRPr="0065690F">
                <w:rPr>
                  <w:color w:val="0000FF"/>
                  <w:u w:val="single"/>
                </w:rPr>
                <w:t>http://www.acfs.go.th</w:t>
              </w:r>
            </w:hyperlink>
          </w:p>
          <w:p w14:paraId="52F06809" w14:textId="77777777" w:rsidR="00134B39" w:rsidRPr="0065690F" w:rsidRDefault="00296591" w:rsidP="007038E3">
            <w:pPr>
              <w:spacing w:after="120"/>
              <w:ind w:left="966"/>
            </w:pPr>
            <w:hyperlink r:id="rId10" w:history="1">
              <w:r w:rsidR="003056D6" w:rsidRPr="00B033E1">
                <w:rPr>
                  <w:rStyle w:val="Hyperlink"/>
                </w:rPr>
                <w:t>http://www.spsthailand.net/</w:t>
              </w:r>
            </w:hyperlink>
            <w:bookmarkStart w:id="80" w:name="sps12d"/>
            <w:bookmarkEnd w:id="80"/>
          </w:p>
        </w:tc>
      </w:tr>
      <w:tr w:rsidR="00D30ED0" w14:paraId="2484F19A" w14:textId="77777777" w:rsidTr="00F3021D">
        <w:tc>
          <w:tcPr>
            <w:tcW w:w="707" w:type="dxa"/>
            <w:tcBorders>
              <w:top w:val="single" w:sz="6" w:space="0" w:color="auto"/>
            </w:tcBorders>
            <w:shd w:val="clear" w:color="auto" w:fill="auto"/>
          </w:tcPr>
          <w:p w14:paraId="3D863C28" w14:textId="77777777" w:rsidR="00EA4725" w:rsidRPr="00441372" w:rsidRDefault="003056D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BE99E1" w14:textId="77777777" w:rsidR="00EA4725" w:rsidRPr="00441372" w:rsidRDefault="003056D6"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8223449" w14:textId="77777777" w:rsidR="00EA4725" w:rsidRPr="0065690F" w:rsidRDefault="003056D6" w:rsidP="00F3021D">
            <w:pPr>
              <w:keepNext/>
              <w:keepLines/>
              <w:rPr>
                <w:bCs/>
              </w:rPr>
            </w:pPr>
            <w:r w:rsidRPr="0065690F">
              <w:rPr>
                <w:bCs/>
              </w:rPr>
              <w:t>E-mail: spsthailand@gmail.com</w:t>
            </w:r>
          </w:p>
          <w:p w14:paraId="033CD5C6" w14:textId="77777777" w:rsidR="00EA4725" w:rsidRPr="0065690F" w:rsidRDefault="003056D6"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14:paraId="4FE1CD11" w14:textId="77777777" w:rsidR="00EA4725" w:rsidRPr="0065690F" w:rsidRDefault="00296591" w:rsidP="007038E3">
            <w:pPr>
              <w:keepNext/>
              <w:keepLines/>
              <w:spacing w:after="120"/>
              <w:ind w:left="952"/>
              <w:rPr>
                <w:bCs/>
              </w:rPr>
            </w:pPr>
            <w:hyperlink r:id="rId12" w:history="1">
              <w:r w:rsidR="003056D6" w:rsidRPr="00B033E1">
                <w:rPr>
                  <w:rStyle w:val="Hyperlink"/>
                  <w:bCs/>
                </w:rPr>
                <w:t>http://www.spsthailand.net/</w:t>
              </w:r>
            </w:hyperlink>
            <w:bookmarkStart w:id="87" w:name="sps13c"/>
            <w:bookmarkEnd w:id="87"/>
          </w:p>
        </w:tc>
      </w:tr>
    </w:tbl>
    <w:p w14:paraId="1B35650F" w14:textId="77777777" w:rsidR="007141CF" w:rsidRPr="00441372" w:rsidRDefault="007141CF" w:rsidP="00441372"/>
    <w:sectPr w:rsidR="007141CF" w:rsidRPr="00441372" w:rsidSect="007038E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07238" w14:textId="77777777" w:rsidR="007D3C8B" w:rsidRDefault="003056D6">
      <w:r>
        <w:separator/>
      </w:r>
    </w:p>
  </w:endnote>
  <w:endnote w:type="continuationSeparator" w:id="0">
    <w:p w14:paraId="23F56332" w14:textId="77777777" w:rsidR="007D3C8B" w:rsidRDefault="0030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affle Regular">
    <w:panose1 w:val="00000000000000000000"/>
    <w:charset w:val="00"/>
    <w:family w:val="modern"/>
    <w:notTrueType/>
    <w:pitch w:val="variable"/>
    <w:sig w:usb0="A10002AF" w:usb1="500078FB" w:usb2="00000000" w:usb3="00000000" w:csb0="0001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7A52" w14:textId="77777777" w:rsidR="00EA4725" w:rsidRPr="007038E3" w:rsidRDefault="003056D6" w:rsidP="007038E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AB467" w14:textId="77777777" w:rsidR="00EA4725" w:rsidRPr="007038E3" w:rsidRDefault="003056D6" w:rsidP="007038E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77384" w14:textId="77777777" w:rsidR="00C863EB" w:rsidRPr="00441372" w:rsidRDefault="003056D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2A832" w14:textId="77777777" w:rsidR="007D3C8B" w:rsidRDefault="003056D6">
      <w:r>
        <w:separator/>
      </w:r>
    </w:p>
  </w:footnote>
  <w:footnote w:type="continuationSeparator" w:id="0">
    <w:p w14:paraId="095DCEBA" w14:textId="77777777" w:rsidR="007D3C8B" w:rsidRDefault="0030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FEF4" w14:textId="77777777" w:rsidR="007038E3" w:rsidRPr="007038E3" w:rsidRDefault="003056D6" w:rsidP="007038E3">
    <w:pPr>
      <w:pStyle w:val="Header"/>
      <w:pBdr>
        <w:bottom w:val="single" w:sz="4" w:space="1" w:color="auto"/>
      </w:pBdr>
      <w:tabs>
        <w:tab w:val="clear" w:pos="4513"/>
        <w:tab w:val="clear" w:pos="9027"/>
      </w:tabs>
      <w:jc w:val="center"/>
    </w:pPr>
    <w:r w:rsidRPr="007038E3">
      <w:t>G/SPS/N/THA/494</w:t>
    </w:r>
  </w:p>
  <w:p w14:paraId="774C9E7E" w14:textId="77777777" w:rsidR="007038E3" w:rsidRPr="007038E3" w:rsidRDefault="007038E3" w:rsidP="007038E3">
    <w:pPr>
      <w:pStyle w:val="Header"/>
      <w:pBdr>
        <w:bottom w:val="single" w:sz="4" w:space="1" w:color="auto"/>
      </w:pBdr>
      <w:tabs>
        <w:tab w:val="clear" w:pos="4513"/>
        <w:tab w:val="clear" w:pos="9027"/>
      </w:tabs>
      <w:jc w:val="center"/>
    </w:pPr>
  </w:p>
  <w:p w14:paraId="51694F65" w14:textId="77777777" w:rsidR="007038E3" w:rsidRPr="007038E3" w:rsidRDefault="003056D6" w:rsidP="007038E3">
    <w:pPr>
      <w:pStyle w:val="Header"/>
      <w:pBdr>
        <w:bottom w:val="single" w:sz="4" w:space="1" w:color="auto"/>
      </w:pBdr>
      <w:tabs>
        <w:tab w:val="clear" w:pos="4513"/>
        <w:tab w:val="clear" w:pos="9027"/>
      </w:tabs>
      <w:jc w:val="center"/>
    </w:pPr>
    <w:r w:rsidRPr="007038E3">
      <w:t xml:space="preserve">- </w:t>
    </w:r>
    <w:r w:rsidRPr="007038E3">
      <w:fldChar w:fldCharType="begin"/>
    </w:r>
    <w:r w:rsidRPr="007038E3">
      <w:instrText xml:space="preserve"> PAGE </w:instrText>
    </w:r>
    <w:r w:rsidRPr="007038E3">
      <w:fldChar w:fldCharType="separate"/>
    </w:r>
    <w:r w:rsidR="00296591">
      <w:rPr>
        <w:noProof/>
      </w:rPr>
      <w:t>2</w:t>
    </w:r>
    <w:r w:rsidRPr="007038E3">
      <w:fldChar w:fldCharType="end"/>
    </w:r>
    <w:r w:rsidRPr="007038E3">
      <w:t xml:space="preserve"> -</w:t>
    </w:r>
  </w:p>
  <w:p w14:paraId="5017A6D7" w14:textId="77777777" w:rsidR="00EA4725" w:rsidRPr="007038E3" w:rsidRDefault="00EA4725" w:rsidP="007038E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CB56" w14:textId="77777777" w:rsidR="007038E3" w:rsidRPr="007038E3" w:rsidRDefault="003056D6" w:rsidP="007038E3">
    <w:pPr>
      <w:pStyle w:val="Header"/>
      <w:pBdr>
        <w:bottom w:val="single" w:sz="4" w:space="1" w:color="auto"/>
      </w:pBdr>
      <w:tabs>
        <w:tab w:val="clear" w:pos="4513"/>
        <w:tab w:val="clear" w:pos="9027"/>
      </w:tabs>
      <w:jc w:val="center"/>
    </w:pPr>
    <w:r w:rsidRPr="007038E3">
      <w:t>G/SPS/N/THA/494</w:t>
    </w:r>
  </w:p>
  <w:p w14:paraId="764991BC" w14:textId="77777777" w:rsidR="007038E3" w:rsidRPr="007038E3" w:rsidRDefault="007038E3" w:rsidP="007038E3">
    <w:pPr>
      <w:pStyle w:val="Header"/>
      <w:pBdr>
        <w:bottom w:val="single" w:sz="4" w:space="1" w:color="auto"/>
      </w:pBdr>
      <w:tabs>
        <w:tab w:val="clear" w:pos="4513"/>
        <w:tab w:val="clear" w:pos="9027"/>
      </w:tabs>
      <w:jc w:val="center"/>
    </w:pPr>
  </w:p>
  <w:p w14:paraId="7F68BDEC" w14:textId="77777777" w:rsidR="007038E3" w:rsidRPr="007038E3" w:rsidRDefault="003056D6" w:rsidP="007038E3">
    <w:pPr>
      <w:pStyle w:val="Header"/>
      <w:pBdr>
        <w:bottom w:val="single" w:sz="4" w:space="1" w:color="auto"/>
      </w:pBdr>
      <w:tabs>
        <w:tab w:val="clear" w:pos="4513"/>
        <w:tab w:val="clear" w:pos="9027"/>
      </w:tabs>
      <w:jc w:val="center"/>
    </w:pPr>
    <w:r w:rsidRPr="007038E3">
      <w:t xml:space="preserve">- </w:t>
    </w:r>
    <w:r w:rsidRPr="007038E3">
      <w:fldChar w:fldCharType="begin"/>
    </w:r>
    <w:r w:rsidRPr="007038E3">
      <w:instrText xml:space="preserve"> PAGE </w:instrText>
    </w:r>
    <w:r w:rsidRPr="007038E3">
      <w:fldChar w:fldCharType="separate"/>
    </w:r>
    <w:r w:rsidR="00296591">
      <w:rPr>
        <w:noProof/>
      </w:rPr>
      <w:t>3</w:t>
    </w:r>
    <w:r w:rsidRPr="007038E3">
      <w:fldChar w:fldCharType="end"/>
    </w:r>
    <w:r w:rsidRPr="007038E3">
      <w:t xml:space="preserve"> -</w:t>
    </w:r>
  </w:p>
  <w:p w14:paraId="704B04D6" w14:textId="77777777" w:rsidR="00EA4725" w:rsidRPr="007038E3" w:rsidRDefault="00EA4725" w:rsidP="007038E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0ED0" w14:paraId="707FEC19" w14:textId="77777777" w:rsidTr="00EE3CAF">
      <w:trPr>
        <w:trHeight w:val="240"/>
        <w:jc w:val="center"/>
      </w:trPr>
      <w:tc>
        <w:tcPr>
          <w:tcW w:w="3794" w:type="dxa"/>
          <w:shd w:val="clear" w:color="auto" w:fill="FFFFFF"/>
          <w:tcMar>
            <w:left w:w="108" w:type="dxa"/>
            <w:right w:w="108" w:type="dxa"/>
          </w:tcMar>
          <w:vAlign w:val="center"/>
        </w:tcPr>
        <w:p w14:paraId="4C3BCBA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CFFE84F" w14:textId="77777777" w:rsidR="00ED54E0" w:rsidRPr="00EA4725" w:rsidRDefault="003056D6" w:rsidP="00422B6F">
          <w:pPr>
            <w:jc w:val="right"/>
            <w:rPr>
              <w:b/>
              <w:color w:val="FF0000"/>
              <w:szCs w:val="16"/>
            </w:rPr>
          </w:pPr>
          <w:r>
            <w:rPr>
              <w:b/>
              <w:color w:val="FF0000"/>
              <w:szCs w:val="16"/>
            </w:rPr>
            <w:t xml:space="preserve"> </w:t>
          </w:r>
        </w:p>
      </w:tc>
    </w:tr>
    <w:bookmarkEnd w:id="88"/>
    <w:tr w:rsidR="00D30ED0" w14:paraId="311AE4B6" w14:textId="77777777" w:rsidTr="00EE3CAF">
      <w:trPr>
        <w:trHeight w:val="213"/>
        <w:jc w:val="center"/>
      </w:trPr>
      <w:tc>
        <w:tcPr>
          <w:tcW w:w="3794" w:type="dxa"/>
          <w:vMerge w:val="restart"/>
          <w:shd w:val="clear" w:color="auto" w:fill="FFFFFF"/>
          <w:tcMar>
            <w:left w:w="0" w:type="dxa"/>
            <w:right w:w="0" w:type="dxa"/>
          </w:tcMar>
        </w:tcPr>
        <w:p w14:paraId="76916D45" w14:textId="77777777" w:rsidR="00ED54E0" w:rsidRPr="00EA4725" w:rsidRDefault="003056D6" w:rsidP="00422B6F">
          <w:pPr>
            <w:jc w:val="left"/>
          </w:pPr>
          <w:r>
            <w:rPr>
              <w:noProof/>
              <w:lang w:val="en-US" w:bidi="th-TH"/>
            </w:rPr>
            <w:drawing>
              <wp:inline distT="0" distB="0" distL="0" distR="0" wp14:anchorId="517A3B65" wp14:editId="594575C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229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19E960" w14:textId="77777777" w:rsidR="00ED54E0" w:rsidRPr="00EA4725" w:rsidRDefault="00ED54E0" w:rsidP="00422B6F">
          <w:pPr>
            <w:jc w:val="right"/>
            <w:rPr>
              <w:b/>
              <w:szCs w:val="16"/>
            </w:rPr>
          </w:pPr>
        </w:p>
      </w:tc>
    </w:tr>
    <w:tr w:rsidR="00D30ED0" w14:paraId="6DCC245C" w14:textId="77777777" w:rsidTr="00EE3CAF">
      <w:trPr>
        <w:trHeight w:val="868"/>
        <w:jc w:val="center"/>
      </w:trPr>
      <w:tc>
        <w:tcPr>
          <w:tcW w:w="3794" w:type="dxa"/>
          <w:vMerge/>
          <w:shd w:val="clear" w:color="auto" w:fill="FFFFFF"/>
          <w:tcMar>
            <w:left w:w="108" w:type="dxa"/>
            <w:right w:w="108" w:type="dxa"/>
          </w:tcMar>
        </w:tcPr>
        <w:p w14:paraId="6FC4F5F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1D6C2E" w14:textId="77777777" w:rsidR="007038E3" w:rsidRDefault="003056D6" w:rsidP="00656ABC">
          <w:pPr>
            <w:jc w:val="right"/>
            <w:rPr>
              <w:b/>
              <w:szCs w:val="16"/>
            </w:rPr>
          </w:pPr>
          <w:bookmarkStart w:id="89" w:name="bmkSymbols"/>
          <w:r>
            <w:rPr>
              <w:b/>
              <w:szCs w:val="16"/>
            </w:rPr>
            <w:t>G/SPS/N/THA/494</w:t>
          </w:r>
          <w:bookmarkEnd w:id="89"/>
        </w:p>
      </w:tc>
    </w:tr>
    <w:tr w:rsidR="00D30ED0" w14:paraId="13BE6343" w14:textId="77777777" w:rsidTr="00EE3CAF">
      <w:trPr>
        <w:trHeight w:val="240"/>
        <w:jc w:val="center"/>
      </w:trPr>
      <w:tc>
        <w:tcPr>
          <w:tcW w:w="3794" w:type="dxa"/>
          <w:vMerge/>
          <w:shd w:val="clear" w:color="auto" w:fill="FFFFFF"/>
          <w:tcMar>
            <w:left w:w="108" w:type="dxa"/>
            <w:right w:w="108" w:type="dxa"/>
          </w:tcMar>
          <w:vAlign w:val="center"/>
        </w:tcPr>
        <w:p w14:paraId="4B9BBCCE" w14:textId="77777777" w:rsidR="00ED54E0" w:rsidRPr="00EA4725" w:rsidRDefault="00ED54E0" w:rsidP="00422B6F"/>
      </w:tc>
      <w:tc>
        <w:tcPr>
          <w:tcW w:w="5448" w:type="dxa"/>
          <w:gridSpan w:val="2"/>
          <w:shd w:val="clear" w:color="auto" w:fill="FFFFFF"/>
          <w:tcMar>
            <w:left w:w="108" w:type="dxa"/>
            <w:right w:w="108" w:type="dxa"/>
          </w:tcMar>
          <w:vAlign w:val="center"/>
        </w:tcPr>
        <w:p w14:paraId="30A70D85" w14:textId="77777777" w:rsidR="00ED54E0" w:rsidRPr="00EA4725" w:rsidRDefault="003056D6" w:rsidP="00422B6F">
          <w:pPr>
            <w:jc w:val="right"/>
            <w:rPr>
              <w:szCs w:val="16"/>
            </w:rPr>
          </w:pPr>
          <w:bookmarkStart w:id="90" w:name="spsDateDistribution"/>
          <w:r w:rsidRPr="00EA4725">
            <w:rPr>
              <w:szCs w:val="16"/>
            </w:rPr>
            <w:t>9 February 2022</w:t>
          </w:r>
          <w:bookmarkStart w:id="91" w:name="bmkDate"/>
          <w:bookmarkEnd w:id="90"/>
          <w:bookmarkEnd w:id="91"/>
        </w:p>
      </w:tc>
    </w:tr>
    <w:tr w:rsidR="00D30ED0" w14:paraId="3DD4007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F2C0CF" w14:textId="6A4ED3D3" w:rsidR="00ED54E0" w:rsidRPr="00EA4725" w:rsidRDefault="003056D6" w:rsidP="00422B6F">
          <w:pPr>
            <w:jc w:val="left"/>
            <w:rPr>
              <w:b/>
            </w:rPr>
          </w:pPr>
          <w:bookmarkStart w:id="92" w:name="bmkSerial"/>
          <w:r w:rsidRPr="00441372">
            <w:rPr>
              <w:color w:val="FF0000"/>
              <w:szCs w:val="16"/>
            </w:rPr>
            <w:t>(</w:t>
          </w:r>
          <w:bookmarkStart w:id="93" w:name="spsSerialNumber"/>
          <w:bookmarkEnd w:id="93"/>
          <w:r>
            <w:rPr>
              <w:color w:val="FF0000"/>
              <w:szCs w:val="16"/>
            </w:rPr>
            <w:t>22-</w:t>
          </w:r>
          <w:r w:rsidR="00B568A9">
            <w:rPr>
              <w:color w:val="FF0000"/>
              <w:szCs w:val="16"/>
            </w:rPr>
            <w:t>1060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0DB72E8" w14:textId="77777777" w:rsidR="00ED54E0" w:rsidRPr="00EA4725" w:rsidRDefault="003056D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9659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96591">
            <w:rPr>
              <w:bCs/>
              <w:noProof/>
              <w:szCs w:val="16"/>
            </w:rPr>
            <w:t>3</w:t>
          </w:r>
          <w:r w:rsidRPr="00441372">
            <w:rPr>
              <w:bCs/>
              <w:szCs w:val="16"/>
            </w:rPr>
            <w:fldChar w:fldCharType="end"/>
          </w:r>
          <w:bookmarkEnd w:id="94"/>
        </w:p>
      </w:tc>
    </w:tr>
    <w:tr w:rsidR="00D30ED0" w14:paraId="06CEA78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232C21" w14:textId="77777777" w:rsidR="00ED54E0" w:rsidRPr="00EA4725" w:rsidRDefault="003056D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5609F5E" w14:textId="77777777" w:rsidR="00ED54E0" w:rsidRPr="00441372" w:rsidRDefault="003056D6" w:rsidP="00EC687E">
          <w:pPr>
            <w:jc w:val="right"/>
            <w:rPr>
              <w:bCs/>
              <w:szCs w:val="18"/>
            </w:rPr>
          </w:pPr>
          <w:bookmarkStart w:id="96" w:name="bmkLanguage"/>
          <w:r>
            <w:rPr>
              <w:bCs/>
              <w:szCs w:val="18"/>
            </w:rPr>
            <w:t>Original: English</w:t>
          </w:r>
          <w:bookmarkEnd w:id="96"/>
        </w:p>
      </w:tc>
    </w:tr>
  </w:tbl>
  <w:p w14:paraId="40FD995E" w14:textId="77777777"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82E2A2">
      <w:start w:val="1"/>
      <w:numFmt w:val="decimal"/>
      <w:pStyle w:val="SummaryText"/>
      <w:lvlText w:val="%1."/>
      <w:lvlJc w:val="left"/>
      <w:pPr>
        <w:ind w:left="360" w:hanging="360"/>
      </w:pPr>
    </w:lvl>
    <w:lvl w:ilvl="1" w:tplc="193C7C24" w:tentative="1">
      <w:start w:val="1"/>
      <w:numFmt w:val="lowerLetter"/>
      <w:lvlText w:val="%2."/>
      <w:lvlJc w:val="left"/>
      <w:pPr>
        <w:ind w:left="1080" w:hanging="360"/>
      </w:pPr>
    </w:lvl>
    <w:lvl w:ilvl="2" w:tplc="11A43CD8" w:tentative="1">
      <w:start w:val="1"/>
      <w:numFmt w:val="lowerRoman"/>
      <w:lvlText w:val="%3."/>
      <w:lvlJc w:val="right"/>
      <w:pPr>
        <w:ind w:left="1800" w:hanging="180"/>
      </w:pPr>
    </w:lvl>
    <w:lvl w:ilvl="3" w:tplc="AEEAC4F2" w:tentative="1">
      <w:start w:val="1"/>
      <w:numFmt w:val="decimal"/>
      <w:lvlText w:val="%4."/>
      <w:lvlJc w:val="left"/>
      <w:pPr>
        <w:ind w:left="2520" w:hanging="360"/>
      </w:pPr>
    </w:lvl>
    <w:lvl w:ilvl="4" w:tplc="280EF14E" w:tentative="1">
      <w:start w:val="1"/>
      <w:numFmt w:val="lowerLetter"/>
      <w:lvlText w:val="%5."/>
      <w:lvlJc w:val="left"/>
      <w:pPr>
        <w:ind w:left="3240" w:hanging="360"/>
      </w:pPr>
    </w:lvl>
    <w:lvl w:ilvl="5" w:tplc="037851F0" w:tentative="1">
      <w:start w:val="1"/>
      <w:numFmt w:val="lowerRoman"/>
      <w:lvlText w:val="%6."/>
      <w:lvlJc w:val="right"/>
      <w:pPr>
        <w:ind w:left="3960" w:hanging="180"/>
      </w:pPr>
    </w:lvl>
    <w:lvl w:ilvl="6" w:tplc="B39E6C30" w:tentative="1">
      <w:start w:val="1"/>
      <w:numFmt w:val="decimal"/>
      <w:lvlText w:val="%7."/>
      <w:lvlJc w:val="left"/>
      <w:pPr>
        <w:ind w:left="4680" w:hanging="360"/>
      </w:pPr>
    </w:lvl>
    <w:lvl w:ilvl="7" w:tplc="022A7B90" w:tentative="1">
      <w:start w:val="1"/>
      <w:numFmt w:val="lowerLetter"/>
      <w:lvlText w:val="%8."/>
      <w:lvlJc w:val="left"/>
      <w:pPr>
        <w:ind w:left="5400" w:hanging="360"/>
      </w:pPr>
    </w:lvl>
    <w:lvl w:ilvl="8" w:tplc="BF780294" w:tentative="1">
      <w:start w:val="1"/>
      <w:numFmt w:val="lowerRoman"/>
      <w:lvlText w:val="%9."/>
      <w:lvlJc w:val="right"/>
      <w:pPr>
        <w:ind w:left="6120" w:hanging="180"/>
      </w:pPr>
    </w:lvl>
  </w:abstractNum>
  <w:abstractNum w:abstractNumId="14" w15:restartNumberingAfterBreak="0">
    <w:nsid w:val="65496955"/>
    <w:multiLevelType w:val="hybridMultilevel"/>
    <w:tmpl w:val="2E00006E"/>
    <w:lvl w:ilvl="0" w:tplc="50BA5AEA">
      <w:start w:val="1"/>
      <w:numFmt w:val="decimal"/>
      <w:lvlText w:val="%1)"/>
      <w:lvlJc w:val="left"/>
      <w:pPr>
        <w:ind w:left="720" w:hanging="360"/>
      </w:pPr>
      <w:rPr>
        <w:rFonts w:cs="Angsana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21D1B"/>
    <w:multiLevelType w:val="hybridMultilevel"/>
    <w:tmpl w:val="BCF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4B39"/>
    <w:rsid w:val="00157B94"/>
    <w:rsid w:val="00182B84"/>
    <w:rsid w:val="001E291F"/>
    <w:rsid w:val="001E596A"/>
    <w:rsid w:val="00233408"/>
    <w:rsid w:val="0027067B"/>
    <w:rsid w:val="00272C98"/>
    <w:rsid w:val="00296591"/>
    <w:rsid w:val="002A67C2"/>
    <w:rsid w:val="002C2634"/>
    <w:rsid w:val="003056D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38E3"/>
    <w:rsid w:val="00713BFD"/>
    <w:rsid w:val="007141CF"/>
    <w:rsid w:val="007333DF"/>
    <w:rsid w:val="00745146"/>
    <w:rsid w:val="007577E3"/>
    <w:rsid w:val="00760DB3"/>
    <w:rsid w:val="00785406"/>
    <w:rsid w:val="007B5A4F"/>
    <w:rsid w:val="007B624B"/>
    <w:rsid w:val="007B635B"/>
    <w:rsid w:val="007D3C8B"/>
    <w:rsid w:val="007E510C"/>
    <w:rsid w:val="007E6507"/>
    <w:rsid w:val="007F2B8E"/>
    <w:rsid w:val="00807247"/>
    <w:rsid w:val="00821CFF"/>
    <w:rsid w:val="008363D8"/>
    <w:rsid w:val="00840C2B"/>
    <w:rsid w:val="008474E2"/>
    <w:rsid w:val="008730E9"/>
    <w:rsid w:val="008739FD"/>
    <w:rsid w:val="00893E85"/>
    <w:rsid w:val="008E372C"/>
    <w:rsid w:val="00903AB0"/>
    <w:rsid w:val="009155E8"/>
    <w:rsid w:val="009A2161"/>
    <w:rsid w:val="009A6F54"/>
    <w:rsid w:val="00A52B02"/>
    <w:rsid w:val="00A6057A"/>
    <w:rsid w:val="00A62304"/>
    <w:rsid w:val="00A74017"/>
    <w:rsid w:val="00AA332C"/>
    <w:rsid w:val="00AC27F8"/>
    <w:rsid w:val="00AD4C72"/>
    <w:rsid w:val="00AE057B"/>
    <w:rsid w:val="00AE2AEE"/>
    <w:rsid w:val="00B00276"/>
    <w:rsid w:val="00B033E1"/>
    <w:rsid w:val="00B230EC"/>
    <w:rsid w:val="00B367FB"/>
    <w:rsid w:val="00B52738"/>
    <w:rsid w:val="00B568A9"/>
    <w:rsid w:val="00B56EDC"/>
    <w:rsid w:val="00B85F4D"/>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0ED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2EC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7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HA/22_1486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THA/22_1486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2022-02-10T02:45:00Z</dcterms:created>
  <dcterms:modified xsi:type="dcterms:W3CDTF">2022-02-16T21:26:00Z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G/SPS/N/THA/494</vt:lpwstr>
  </property>
  <property fmtid="{D5CDD505-2E9C-101B-9397-08002B2CF9AE}" pid="3" name="TitusGUID">
    <vt:lpwstr>f4c6c0c4-3899-40aa-8a04-96fccd943ba2</vt:lpwstr>
  </property>
  <property fmtid="{D5CDD505-2E9C-101B-9397-08002B2CF9AE}" pid="4" name="WTOCLASSIFICATION">
    <vt:lpwstr>WTO OFFICIAL</vt:lpwstr>
  </property>
</Properties>
</file>