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40ED" w14:textId="77777777" w:rsidR="00EA4725" w:rsidRPr="00441372" w:rsidRDefault="00AB6CAE" w:rsidP="0017459D">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C6246" w14:paraId="71E49079" w14:textId="77777777" w:rsidTr="00F3021D">
        <w:tc>
          <w:tcPr>
            <w:tcW w:w="707" w:type="dxa"/>
            <w:tcBorders>
              <w:bottom w:val="single" w:sz="6" w:space="0" w:color="auto"/>
            </w:tcBorders>
            <w:shd w:val="clear" w:color="auto" w:fill="auto"/>
          </w:tcPr>
          <w:p w14:paraId="168A9DA4" w14:textId="77777777" w:rsidR="00EA4725" w:rsidRPr="00441372" w:rsidRDefault="00AB6CAE" w:rsidP="00441372">
            <w:pPr>
              <w:spacing w:before="120" w:after="120"/>
              <w:jc w:val="left"/>
            </w:pPr>
            <w:r w:rsidRPr="00441372">
              <w:rPr>
                <w:b/>
              </w:rPr>
              <w:t>1.</w:t>
            </w:r>
          </w:p>
        </w:tc>
        <w:tc>
          <w:tcPr>
            <w:tcW w:w="8320" w:type="dxa"/>
            <w:tcBorders>
              <w:bottom w:val="single" w:sz="6" w:space="0" w:color="auto"/>
            </w:tcBorders>
            <w:shd w:val="clear" w:color="auto" w:fill="auto"/>
          </w:tcPr>
          <w:p w14:paraId="5ECE5260" w14:textId="77777777" w:rsidR="00EA4725" w:rsidRPr="00441372" w:rsidRDefault="00AB6CA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THAILAND</w:t>
            </w:r>
            <w:bookmarkEnd w:id="1"/>
          </w:p>
          <w:p w14:paraId="2C3B16C0" w14:textId="77777777" w:rsidR="00EA4725" w:rsidRPr="00441372" w:rsidRDefault="00AB6CA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r w:rsidRPr="0065690F">
              <w:rPr>
                <w:bCs/>
              </w:rPr>
              <w:t>-</w:t>
            </w:r>
            <w:bookmarkEnd w:id="3"/>
          </w:p>
        </w:tc>
      </w:tr>
      <w:tr w:rsidR="004C6246" w14:paraId="610F53EF" w14:textId="77777777" w:rsidTr="00F3021D">
        <w:tc>
          <w:tcPr>
            <w:tcW w:w="707" w:type="dxa"/>
            <w:tcBorders>
              <w:top w:val="single" w:sz="6" w:space="0" w:color="auto"/>
              <w:bottom w:val="single" w:sz="6" w:space="0" w:color="auto"/>
            </w:tcBorders>
            <w:shd w:val="clear" w:color="auto" w:fill="auto"/>
          </w:tcPr>
          <w:p w14:paraId="68877228" w14:textId="77777777" w:rsidR="00EA4725" w:rsidRPr="00441372" w:rsidRDefault="00AB6CA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F3360A5" w14:textId="77777777" w:rsidR="00EA4725" w:rsidRPr="00441372" w:rsidRDefault="00AB6CA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and Drug Administration (Thai FDA)</w:t>
            </w:r>
            <w:bookmarkEnd w:id="5"/>
          </w:p>
        </w:tc>
      </w:tr>
      <w:tr w:rsidR="004C6246" w14:paraId="22159855" w14:textId="77777777" w:rsidTr="00F3021D">
        <w:tc>
          <w:tcPr>
            <w:tcW w:w="707" w:type="dxa"/>
            <w:tcBorders>
              <w:top w:val="single" w:sz="6" w:space="0" w:color="auto"/>
              <w:bottom w:val="single" w:sz="6" w:space="0" w:color="auto"/>
            </w:tcBorders>
            <w:shd w:val="clear" w:color="auto" w:fill="auto"/>
          </w:tcPr>
          <w:p w14:paraId="2413E84B" w14:textId="77777777" w:rsidR="00EA4725" w:rsidRPr="00441372" w:rsidRDefault="00AB6CA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AC35160" w14:textId="632940CF" w:rsidR="00EA4725" w:rsidRPr="00441372" w:rsidRDefault="00AB6CA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enzyme, processing aids, food additives (HS Code: 3507)</w:t>
            </w:r>
            <w:bookmarkEnd w:id="7"/>
          </w:p>
        </w:tc>
      </w:tr>
      <w:tr w:rsidR="004C6246" w14:paraId="08C1D522" w14:textId="77777777" w:rsidTr="00F3021D">
        <w:tc>
          <w:tcPr>
            <w:tcW w:w="707" w:type="dxa"/>
            <w:tcBorders>
              <w:top w:val="single" w:sz="6" w:space="0" w:color="auto"/>
              <w:bottom w:val="single" w:sz="6" w:space="0" w:color="auto"/>
            </w:tcBorders>
            <w:shd w:val="clear" w:color="auto" w:fill="auto"/>
          </w:tcPr>
          <w:p w14:paraId="3181C128" w14:textId="77777777" w:rsidR="00EA4725" w:rsidRPr="00441372" w:rsidRDefault="00AB6CA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9DBF1EC" w14:textId="77777777" w:rsidR="00EA4725" w:rsidRPr="00441372" w:rsidRDefault="00AB6CA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5DCD521" w14:textId="77777777" w:rsidR="00EA4725" w:rsidRPr="00441372" w:rsidRDefault="00AB6CA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3E9507E" w14:textId="77777777" w:rsidR="00EA4725" w:rsidRPr="00441372" w:rsidRDefault="00AB6CAE"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C6246" w14:paraId="03628CD1" w14:textId="77777777" w:rsidTr="00F3021D">
        <w:tc>
          <w:tcPr>
            <w:tcW w:w="707" w:type="dxa"/>
            <w:tcBorders>
              <w:top w:val="single" w:sz="6" w:space="0" w:color="auto"/>
              <w:bottom w:val="single" w:sz="6" w:space="0" w:color="auto"/>
            </w:tcBorders>
            <w:shd w:val="clear" w:color="auto" w:fill="auto"/>
          </w:tcPr>
          <w:p w14:paraId="0F1A2749" w14:textId="77777777" w:rsidR="00EA4725" w:rsidRPr="00441372" w:rsidRDefault="00AB6CA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961DC41" w14:textId="5F2D2B6E" w:rsidR="00EA4725" w:rsidRPr="00441372" w:rsidRDefault="00AB6CA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Ministry of Public Health (MOPH) Notification, No.</w:t>
            </w:r>
            <w:r w:rsidR="00432E6C">
              <w:t> </w:t>
            </w:r>
            <w:r w:rsidRPr="0065690F">
              <w:t>… B.E. ... issued by virtue of the Food Act B.E. 2522 entitled "Enzyme for use in Food Processing"</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Thai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46</w:t>
            </w:r>
            <w:bookmarkEnd w:id="20"/>
          </w:p>
          <w:bookmarkStart w:id="21" w:name="sps5d"/>
          <w:p w14:paraId="3A4BA76B" w14:textId="77777777" w:rsidR="00EA4725" w:rsidRPr="00441372" w:rsidRDefault="00AB6CAE" w:rsidP="00441372">
            <w:pPr>
              <w:spacing w:after="120"/>
            </w:pPr>
            <w:r>
              <w:fldChar w:fldCharType="begin"/>
            </w:r>
            <w:r>
              <w:instrText xml:space="preserve"> HYPERLINK "https://members.wto.org/crnattachments/2022/SPS/THA/22_2531_00_x.pdf" \t "_blank" </w:instrText>
            </w:r>
            <w:r>
              <w:fldChar w:fldCharType="separate"/>
            </w:r>
            <w:r w:rsidRPr="00441372">
              <w:rPr>
                <w:color w:val="0000FF"/>
                <w:u w:val="single"/>
              </w:rPr>
              <w:t>https://members.wto.org/crnattachments/2022/SPS/THA/22_2531_00_x.pdf</w:t>
            </w:r>
            <w:r>
              <w:rPr>
                <w:color w:val="0000FF"/>
                <w:u w:val="single"/>
              </w:rPr>
              <w:fldChar w:fldCharType="end"/>
            </w:r>
            <w:bookmarkEnd w:id="21"/>
          </w:p>
        </w:tc>
      </w:tr>
      <w:tr w:rsidR="004C6246" w14:paraId="1A5BE8BD" w14:textId="77777777" w:rsidTr="00F3021D">
        <w:tc>
          <w:tcPr>
            <w:tcW w:w="707" w:type="dxa"/>
            <w:tcBorders>
              <w:top w:val="single" w:sz="6" w:space="0" w:color="auto"/>
              <w:bottom w:val="single" w:sz="6" w:space="0" w:color="auto"/>
            </w:tcBorders>
            <w:shd w:val="clear" w:color="auto" w:fill="auto"/>
          </w:tcPr>
          <w:p w14:paraId="76C0D257" w14:textId="77777777" w:rsidR="00EA4725" w:rsidRPr="00441372" w:rsidRDefault="00AB6CA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E523815" w14:textId="29CDD500" w:rsidR="00EA4725" w:rsidRPr="00441372" w:rsidRDefault="00AB6CAE" w:rsidP="00432E6C">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Since the MOPH notification No. 409 (B.E. 2562) issued by virtue of the Food Act B.E. 2522 entitled "Enzyme for use in Food Processing" has been published, there are certain ambiguities in the application of this notification. </w:t>
            </w:r>
            <w:proofErr w:type="gramStart"/>
            <w:r w:rsidRPr="0065690F">
              <w:t>In order to</w:t>
            </w:r>
            <w:proofErr w:type="gramEnd"/>
            <w:r w:rsidRPr="0065690F">
              <w:t xml:space="preserve"> remove </w:t>
            </w:r>
            <w:r w:rsidR="00C75E5E">
              <w:t>these</w:t>
            </w:r>
            <w:r w:rsidRPr="0065690F">
              <w:t xml:space="preserve"> ambiguities, the MOPH notification shall be revised.</w:t>
            </w:r>
          </w:p>
          <w:p w14:paraId="133E6DCD" w14:textId="0A5AEF66" w:rsidR="004C6246" w:rsidRPr="0065690F" w:rsidRDefault="00AB6CAE" w:rsidP="00441372">
            <w:r w:rsidRPr="0065690F">
              <w:t>By virtue of the articles 5 and 6(6) of the Food Act of B.E. 2522, the MOPH has issued the (draft) MOPH notification which can be summarized as follows:</w:t>
            </w:r>
          </w:p>
          <w:p w14:paraId="5D0701BA" w14:textId="27C62A57" w:rsidR="004C6246" w:rsidRPr="0065690F" w:rsidRDefault="00AB6CAE" w:rsidP="00432E6C">
            <w:pPr>
              <w:numPr>
                <w:ilvl w:val="0"/>
                <w:numId w:val="17"/>
              </w:numPr>
              <w:ind w:left="358"/>
            </w:pPr>
            <w:r w:rsidRPr="0065690F">
              <w:t>The MOPH notification No. 409 (B.E. 2562) issued by virtue of the Food Act B.E. 2522 entitled "Enzyme for use in Food Processing" of 9 July will be repealed and replaced with this draft of MOPH notification;</w:t>
            </w:r>
          </w:p>
          <w:p w14:paraId="70DA1582" w14:textId="5EF35B6D" w:rsidR="004C6246" w:rsidRPr="0065690F" w:rsidRDefault="00AB6CAE" w:rsidP="00432E6C">
            <w:pPr>
              <w:numPr>
                <w:ilvl w:val="0"/>
                <w:numId w:val="17"/>
              </w:numPr>
              <w:ind w:left="358"/>
            </w:pPr>
            <w:r w:rsidRPr="0065690F">
              <w:t>Based on the MOPH notification No. 409 (B.E. 2562), there are certain requirements that are currently prescribed in this draft of the MOPH notification:</w:t>
            </w:r>
          </w:p>
          <w:p w14:paraId="79780D5D" w14:textId="7853145C" w:rsidR="004C6246" w:rsidRPr="0065690F" w:rsidRDefault="00AB6CAE" w:rsidP="00432E6C">
            <w:pPr>
              <w:ind w:left="862" w:hanging="490"/>
            </w:pPr>
            <w:r w:rsidRPr="0065690F">
              <w:t>2.1</w:t>
            </w:r>
            <w:r w:rsidR="00432E6C">
              <w:t>.</w:t>
            </w:r>
            <w:r w:rsidR="00432E6C">
              <w:tab/>
            </w:r>
            <w:r w:rsidRPr="0065690F">
              <w:t>Requirement</w:t>
            </w:r>
            <w:r>
              <w:t>s</w:t>
            </w:r>
            <w:r w:rsidRPr="0065690F">
              <w:t xml:space="preserve"> regarding mycotoxin and novel DNA are added to the general specification for food enzyme:</w:t>
            </w:r>
          </w:p>
          <w:p w14:paraId="0DA5B3C8" w14:textId="77777777" w:rsidR="004C6246" w:rsidRPr="0065690F" w:rsidRDefault="00AB6CAE" w:rsidP="00432E6C">
            <w:pPr>
              <w:numPr>
                <w:ilvl w:val="0"/>
                <w:numId w:val="16"/>
              </w:numPr>
              <w:ind w:left="1128" w:hanging="262"/>
            </w:pPr>
            <w:r w:rsidRPr="0065690F">
              <w:t>In case of food enzyme originated from fungi, mycotoxin should not be detected;</w:t>
            </w:r>
          </w:p>
          <w:p w14:paraId="28EEB109" w14:textId="77777777" w:rsidR="004C6246" w:rsidRPr="0065690F" w:rsidRDefault="00AB6CAE" w:rsidP="00432E6C">
            <w:pPr>
              <w:numPr>
                <w:ilvl w:val="0"/>
                <w:numId w:val="16"/>
              </w:numPr>
              <w:ind w:left="1128" w:hanging="262"/>
            </w:pPr>
            <w:r w:rsidRPr="0065690F">
              <w:t>In case of food enzyme originated from genetically modified organisms, novel DNA or gene materials which are the results of the use of gene technology shall not be detectable;</w:t>
            </w:r>
          </w:p>
          <w:p w14:paraId="680A74A4" w14:textId="7EFBCDE1" w:rsidR="004C6246" w:rsidRPr="0065690F" w:rsidRDefault="00AB6CAE" w:rsidP="00432E6C">
            <w:pPr>
              <w:ind w:left="862" w:hanging="490"/>
            </w:pPr>
            <w:r w:rsidRPr="0065690F">
              <w:t>2.2</w:t>
            </w:r>
            <w:r w:rsidR="00432E6C">
              <w:t>.</w:t>
            </w:r>
            <w:r w:rsidR="00432E6C">
              <w:tab/>
            </w:r>
            <w:r w:rsidRPr="0065690F">
              <w:t>A material which is used for immobilized enzyme shall not release toxic substances into food by reference to the migration limit set out in the MOPH notification on plastic food packaging;</w:t>
            </w:r>
          </w:p>
          <w:p w14:paraId="7429B7A1" w14:textId="1D161DB0" w:rsidR="004C6246" w:rsidRPr="0065690F" w:rsidRDefault="00AB6CAE" w:rsidP="00432E6C">
            <w:pPr>
              <w:ind w:left="862" w:hanging="490"/>
            </w:pPr>
            <w:r w:rsidRPr="0065690F">
              <w:t>2.3</w:t>
            </w:r>
            <w:r w:rsidR="00432E6C">
              <w:t>.</w:t>
            </w:r>
            <w:r w:rsidR="00432E6C">
              <w:tab/>
            </w:r>
            <w:r w:rsidRPr="0065690F">
              <w:t>Enzymes, source of enzymes, functions and conditions of use are revised as appear in Annex I;</w:t>
            </w:r>
          </w:p>
          <w:p w14:paraId="7F768595" w14:textId="747DA09B" w:rsidR="004C6246" w:rsidRPr="0065690F" w:rsidRDefault="00AB6CAE" w:rsidP="00432E6C">
            <w:pPr>
              <w:ind w:left="862" w:hanging="490"/>
            </w:pPr>
            <w:r w:rsidRPr="0065690F">
              <w:t>2.4</w:t>
            </w:r>
            <w:r w:rsidR="00432E6C">
              <w:t>.</w:t>
            </w:r>
            <w:r w:rsidR="00432E6C">
              <w:tab/>
            </w:r>
            <w:r w:rsidRPr="0065690F">
              <w:t>Silicon dioxide, D-glucitol syrup and sorbitol syrup are added to Annex IV, food additive used in enzyme preparation;</w:t>
            </w:r>
          </w:p>
          <w:p w14:paraId="00EFAD21" w14:textId="128758F1" w:rsidR="004C6246" w:rsidRPr="0065690F" w:rsidRDefault="00AB6CAE" w:rsidP="00432E6C">
            <w:pPr>
              <w:spacing w:after="120"/>
              <w:ind w:left="862" w:hanging="488"/>
            </w:pPr>
            <w:r w:rsidRPr="0065690F">
              <w:t>2.5</w:t>
            </w:r>
            <w:r w:rsidR="00432E6C">
              <w:t>.</w:t>
            </w:r>
            <w:r w:rsidR="00432E6C">
              <w:tab/>
            </w:r>
            <w:r w:rsidRPr="0065690F">
              <w:t>Enzymes used in the production of food additives and production of processing aids are also excluded from this draft of the MOPH notification;</w:t>
            </w:r>
          </w:p>
          <w:p w14:paraId="05D1722E" w14:textId="390756F0" w:rsidR="004C6246" w:rsidRPr="0065690F" w:rsidRDefault="00AB6CAE" w:rsidP="00432E6C">
            <w:pPr>
              <w:numPr>
                <w:ilvl w:val="0"/>
                <w:numId w:val="17"/>
              </w:numPr>
              <w:spacing w:before="240" w:after="120"/>
              <w:ind w:left="357" w:hanging="357"/>
            </w:pPr>
            <w:r w:rsidRPr="0065690F">
              <w:lastRenderedPageBreak/>
              <w:t>This notification shall enter into force after the date of its publication in the Government Gazette.</w:t>
            </w:r>
          </w:p>
          <w:p w14:paraId="4F16021D" w14:textId="77777777" w:rsidR="004C6246" w:rsidRPr="0065690F" w:rsidRDefault="00AB6CAE" w:rsidP="00441372">
            <w:pPr>
              <w:spacing w:after="120"/>
            </w:pPr>
            <w:r w:rsidRPr="0065690F">
              <w:t>This regulation has been notified as TBT notification.</w:t>
            </w:r>
            <w:bookmarkEnd w:id="23"/>
          </w:p>
        </w:tc>
      </w:tr>
      <w:tr w:rsidR="004C6246" w14:paraId="580FE3B8" w14:textId="77777777" w:rsidTr="00F3021D">
        <w:tc>
          <w:tcPr>
            <w:tcW w:w="707" w:type="dxa"/>
            <w:tcBorders>
              <w:top w:val="single" w:sz="6" w:space="0" w:color="auto"/>
              <w:bottom w:val="single" w:sz="6" w:space="0" w:color="auto"/>
            </w:tcBorders>
            <w:shd w:val="clear" w:color="auto" w:fill="auto"/>
          </w:tcPr>
          <w:p w14:paraId="52FC58DA" w14:textId="77777777" w:rsidR="00EA4725" w:rsidRPr="00441372" w:rsidRDefault="00AB6CAE"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5E973E5" w14:textId="77777777" w:rsidR="00EA4725" w:rsidRPr="00441372" w:rsidRDefault="00AB6CA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C6246" w14:paraId="594B983E" w14:textId="77777777" w:rsidTr="00F3021D">
        <w:tc>
          <w:tcPr>
            <w:tcW w:w="707" w:type="dxa"/>
            <w:tcBorders>
              <w:top w:val="single" w:sz="6" w:space="0" w:color="auto"/>
              <w:bottom w:val="single" w:sz="6" w:space="0" w:color="auto"/>
            </w:tcBorders>
            <w:shd w:val="clear" w:color="auto" w:fill="auto"/>
          </w:tcPr>
          <w:p w14:paraId="749FE747" w14:textId="77777777" w:rsidR="00EA4725" w:rsidRPr="00441372" w:rsidRDefault="00AB6CA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5787C0A" w14:textId="77777777" w:rsidR="00EA4725" w:rsidRPr="00441372" w:rsidRDefault="00AB6CAE" w:rsidP="0017459D">
            <w:pPr>
              <w:spacing w:before="120" w:after="80"/>
            </w:pPr>
            <w:bookmarkStart w:id="36" w:name="X_SPS_Reg_8A"/>
            <w:r w:rsidRPr="00441372">
              <w:rPr>
                <w:b/>
              </w:rPr>
              <w:t>Is there a relevant international standard? If so, identify the standard</w:t>
            </w:r>
            <w:bookmarkEnd w:id="36"/>
            <w:r w:rsidRPr="00441372">
              <w:rPr>
                <w:b/>
              </w:rPr>
              <w:t>:</w:t>
            </w:r>
          </w:p>
          <w:p w14:paraId="6A3B5F2D" w14:textId="77777777" w:rsidR="00EA4725" w:rsidRPr="00441372" w:rsidRDefault="00AB6CAE" w:rsidP="0017459D">
            <w:pPr>
              <w:spacing w:after="8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CAC/RCP 53-2003</w:t>
            </w:r>
            <w:bookmarkEnd w:id="39"/>
          </w:p>
          <w:p w14:paraId="02BF2F7F" w14:textId="77777777" w:rsidR="00EA4725" w:rsidRPr="00441372" w:rsidRDefault="00AB6CAE" w:rsidP="0017459D">
            <w:pPr>
              <w:spacing w:after="8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B8DCF0F" w14:textId="77777777" w:rsidR="00EA4725" w:rsidRPr="00441372" w:rsidRDefault="00AB6CAE" w:rsidP="0017459D">
            <w:pPr>
              <w:spacing w:after="8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A4D6DF0" w14:textId="77777777" w:rsidR="00EA4725" w:rsidRPr="00441372" w:rsidRDefault="00AB6CAE" w:rsidP="0017459D">
            <w:pPr>
              <w:spacing w:after="8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577F4190" w14:textId="77777777" w:rsidR="00EA4725" w:rsidRPr="00441372" w:rsidRDefault="00AB6CAE" w:rsidP="0017459D">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4803260D" w14:textId="77777777" w:rsidR="00EA4725" w:rsidRPr="00441372" w:rsidRDefault="00AB6CAE" w:rsidP="0017459D">
            <w:pPr>
              <w:spacing w:after="8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3BD79A6A" w14:textId="77777777" w:rsidR="00EA4725" w:rsidRPr="00441372" w:rsidRDefault="00AB6CA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C6246" w14:paraId="42A2B40A" w14:textId="77777777" w:rsidTr="00F3021D">
        <w:tc>
          <w:tcPr>
            <w:tcW w:w="707" w:type="dxa"/>
            <w:tcBorders>
              <w:top w:val="single" w:sz="6" w:space="0" w:color="auto"/>
              <w:bottom w:val="single" w:sz="6" w:space="0" w:color="auto"/>
            </w:tcBorders>
            <w:shd w:val="clear" w:color="auto" w:fill="auto"/>
          </w:tcPr>
          <w:p w14:paraId="441C6428" w14:textId="77777777" w:rsidR="00EA4725" w:rsidRPr="00441372" w:rsidRDefault="00AB6CA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DFA863F" w14:textId="77777777" w:rsidR="0017459D" w:rsidRDefault="00AB6CAE"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103B2003" w14:textId="7C384D8A" w:rsidR="00EA4725" w:rsidRPr="00441372" w:rsidRDefault="00AB6CAE" w:rsidP="0017459D">
            <w:pPr>
              <w:numPr>
                <w:ilvl w:val="0"/>
                <w:numId w:val="19"/>
              </w:numPr>
              <w:spacing w:before="120"/>
              <w:ind w:left="344" w:hanging="322"/>
            </w:pPr>
            <w:r w:rsidRPr="0065690F">
              <w:t xml:space="preserve">The MOPH notification No. 409 (B.E. 2562) issued by virtue of the Food Act B.E. 2522 entitled </w:t>
            </w:r>
            <w:r w:rsidR="0017459D">
              <w:t>"</w:t>
            </w:r>
            <w:r w:rsidRPr="0065690F">
              <w:t>Enzyme for use in Food Processing" of 9 July B.E. 2562</w:t>
            </w:r>
          </w:p>
          <w:p w14:paraId="4747BF86" w14:textId="02BDEE05" w:rsidR="004C6246" w:rsidRPr="0065690F" w:rsidRDefault="00AB6CAE" w:rsidP="0017459D">
            <w:pPr>
              <w:numPr>
                <w:ilvl w:val="0"/>
                <w:numId w:val="19"/>
              </w:numPr>
              <w:ind w:left="344" w:hanging="322"/>
            </w:pPr>
            <w:r w:rsidRPr="0065690F">
              <w:t>General Specifications and Considerations for Enzyme Preparations used in food processing (Joint FAO/WHO Expert Committee on Food Additives)</w:t>
            </w:r>
          </w:p>
          <w:p w14:paraId="268B4682" w14:textId="4B60FA9A" w:rsidR="004C6246" w:rsidRPr="0065690F" w:rsidRDefault="00AB6CAE" w:rsidP="0017459D">
            <w:pPr>
              <w:numPr>
                <w:ilvl w:val="0"/>
                <w:numId w:val="19"/>
              </w:numPr>
              <w:ind w:left="344" w:hanging="322"/>
            </w:pPr>
            <w:r w:rsidRPr="0065690F">
              <w:t>Principles and Methods for the Risk Assessment of Chemicals in Food (EHC240); Chapter 9 Principles related to specific groups of substances (FAO/WHO) updated 2020</w:t>
            </w:r>
          </w:p>
          <w:p w14:paraId="481CA000" w14:textId="627AB60B" w:rsidR="004C6246" w:rsidRPr="0065690F" w:rsidRDefault="00AB6CAE" w:rsidP="0017459D">
            <w:pPr>
              <w:numPr>
                <w:ilvl w:val="0"/>
                <w:numId w:val="19"/>
              </w:numPr>
              <w:ind w:left="344" w:hanging="322"/>
            </w:pPr>
            <w:r w:rsidRPr="0065690F">
              <w:t>Guideline for the Conduct of Food Safety Assessment of Foods Produced Using Recombinant-DNA Microorganisms (Codex Alimentarius Commission)</w:t>
            </w:r>
          </w:p>
          <w:p w14:paraId="7662AD63" w14:textId="7B04F7EB" w:rsidR="00EA4725" w:rsidRPr="00441372" w:rsidRDefault="00AB6CAE" w:rsidP="0017459D">
            <w:pPr>
              <w:numPr>
                <w:ilvl w:val="0"/>
                <w:numId w:val="19"/>
              </w:numPr>
              <w:spacing w:after="120"/>
              <w:ind w:left="346" w:hanging="323"/>
            </w:pPr>
            <w:r w:rsidRPr="0065690F">
              <w:t>Combined compendium of Food Additive specifications vol. 4: Analytical methods, test procedures and laboratory solutions used by and referenced in the food additive specifications (Joint FAO/WHO Expert Committee on Food Additives 2006)</w:t>
            </w:r>
            <w:bookmarkStart w:id="57" w:name="sps9b"/>
            <w:bookmarkEnd w:id="56"/>
            <w:bookmarkEnd w:id="57"/>
          </w:p>
        </w:tc>
      </w:tr>
      <w:tr w:rsidR="004C6246" w14:paraId="2D5C0C88" w14:textId="77777777" w:rsidTr="00F3021D">
        <w:tc>
          <w:tcPr>
            <w:tcW w:w="707" w:type="dxa"/>
            <w:tcBorders>
              <w:top w:val="single" w:sz="6" w:space="0" w:color="auto"/>
              <w:bottom w:val="single" w:sz="6" w:space="0" w:color="auto"/>
            </w:tcBorders>
            <w:shd w:val="clear" w:color="auto" w:fill="auto"/>
          </w:tcPr>
          <w:p w14:paraId="76E1ADE2" w14:textId="77777777" w:rsidR="00EA4725" w:rsidRPr="00441372" w:rsidRDefault="00AB6CA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AD8B787" w14:textId="77777777" w:rsidR="00EA4725" w:rsidRPr="00441372" w:rsidRDefault="00AB6CAE"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77059CC4" w14:textId="77777777" w:rsidR="00EA4725" w:rsidRPr="00441372" w:rsidRDefault="00AB6CAE" w:rsidP="0017459D">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4C6246" w14:paraId="7C15B58B" w14:textId="77777777" w:rsidTr="00F3021D">
        <w:tc>
          <w:tcPr>
            <w:tcW w:w="707" w:type="dxa"/>
            <w:tcBorders>
              <w:top w:val="single" w:sz="6" w:space="0" w:color="auto"/>
              <w:bottom w:val="single" w:sz="6" w:space="0" w:color="auto"/>
            </w:tcBorders>
            <w:shd w:val="clear" w:color="auto" w:fill="auto"/>
          </w:tcPr>
          <w:p w14:paraId="3F5984AA" w14:textId="77777777" w:rsidR="00EA4725" w:rsidRPr="00441372" w:rsidRDefault="00AB6CA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8433DA1" w14:textId="77777777" w:rsidR="00EA4725" w:rsidRPr="00441372" w:rsidRDefault="00AB6CAE" w:rsidP="0017459D">
            <w:pPr>
              <w:spacing w:before="120" w:after="8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On the day after the date of its publication in the Government Gazette onward.</w:t>
            </w:r>
            <w:bookmarkEnd w:id="65"/>
          </w:p>
          <w:p w14:paraId="76A03B74" w14:textId="77777777" w:rsidR="00EA4725" w:rsidRPr="00441372" w:rsidRDefault="00AB6CAE"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C6246" w14:paraId="5B8F8950" w14:textId="77777777" w:rsidTr="00F3021D">
        <w:tc>
          <w:tcPr>
            <w:tcW w:w="707" w:type="dxa"/>
            <w:tcBorders>
              <w:top w:val="single" w:sz="6" w:space="0" w:color="auto"/>
              <w:bottom w:val="single" w:sz="6" w:space="0" w:color="auto"/>
            </w:tcBorders>
            <w:shd w:val="clear" w:color="auto" w:fill="auto"/>
          </w:tcPr>
          <w:p w14:paraId="67E27E9E" w14:textId="77777777" w:rsidR="00EA4725" w:rsidRPr="00441372" w:rsidRDefault="00AB6CA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7206D9A" w14:textId="77777777" w:rsidR="00EA4725" w:rsidRPr="00441372" w:rsidRDefault="00AB6CAE" w:rsidP="0017459D">
            <w:pPr>
              <w:spacing w:before="120" w:after="8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6 June 2022</w:t>
            </w:r>
            <w:bookmarkEnd w:id="72"/>
          </w:p>
          <w:p w14:paraId="3219B6F7" w14:textId="77777777" w:rsidR="00EA4725" w:rsidRPr="00441372" w:rsidRDefault="00AB6CAE" w:rsidP="0017459D">
            <w:pPr>
              <w:spacing w:after="8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F8CEBB0" w14:textId="77777777" w:rsidR="004C6246" w:rsidRPr="0065690F" w:rsidRDefault="00AB6CAE" w:rsidP="00441372">
            <w:r w:rsidRPr="0065690F">
              <w:t>National Bureau of Agricultural Commodity and Food Standards (ACFS)</w:t>
            </w:r>
          </w:p>
          <w:p w14:paraId="7C3A7D20" w14:textId="77777777" w:rsidR="004C6246" w:rsidRPr="0065690F" w:rsidRDefault="00AB6CAE" w:rsidP="00441372">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14:paraId="6ADF2BAF" w14:textId="77777777" w:rsidR="004C6246" w:rsidRPr="0065690F" w:rsidRDefault="00AB6CAE" w:rsidP="00441372">
            <w:proofErr w:type="spellStart"/>
            <w:r w:rsidRPr="0065690F">
              <w:t>Chatuchak</w:t>
            </w:r>
            <w:proofErr w:type="spellEnd"/>
            <w:r w:rsidRPr="0065690F">
              <w:t>, Bangkok 10900</w:t>
            </w:r>
          </w:p>
          <w:p w14:paraId="0E9BCA8B" w14:textId="77777777" w:rsidR="004C6246" w:rsidRPr="0065690F" w:rsidRDefault="00AB6CAE" w:rsidP="00441372">
            <w:r w:rsidRPr="0065690F">
              <w:t>Thailand</w:t>
            </w:r>
          </w:p>
          <w:p w14:paraId="09B5F49E" w14:textId="77777777" w:rsidR="004C6246" w:rsidRPr="0065690F" w:rsidRDefault="00AB6CAE" w:rsidP="00441372">
            <w:r w:rsidRPr="0065690F">
              <w:t>Tel: +(662) 561 4204</w:t>
            </w:r>
          </w:p>
          <w:p w14:paraId="2475F4C4" w14:textId="77777777" w:rsidR="004C6246" w:rsidRPr="0065690F" w:rsidRDefault="00AB6CAE" w:rsidP="00441372">
            <w:r w:rsidRPr="0065690F">
              <w:t>Fax: +(662) 561 4034</w:t>
            </w:r>
          </w:p>
          <w:p w14:paraId="5C3BD2DA" w14:textId="77777777" w:rsidR="004C6246" w:rsidRPr="0065690F" w:rsidRDefault="00AB6CAE" w:rsidP="00441372">
            <w:r w:rsidRPr="0065690F">
              <w:t xml:space="preserve">E-mail: </w:t>
            </w:r>
            <w:hyperlink r:id="rId7" w:history="1">
              <w:r w:rsidRPr="0065690F">
                <w:rPr>
                  <w:color w:val="0000FF"/>
                  <w:u w:val="single"/>
                </w:rPr>
                <w:t>spsthailand@gmail.com</w:t>
              </w:r>
            </w:hyperlink>
          </w:p>
          <w:p w14:paraId="7E14D241" w14:textId="0C15F990" w:rsidR="004C6246" w:rsidRPr="0065690F" w:rsidRDefault="00AB6CAE" w:rsidP="00266673">
            <w:pPr>
              <w:tabs>
                <w:tab w:val="left" w:pos="960"/>
              </w:tabs>
            </w:pPr>
            <w:r w:rsidRPr="0065690F">
              <w:t>Websites:</w:t>
            </w:r>
            <w:r w:rsidR="00266673">
              <w:tab/>
            </w:r>
            <w:hyperlink r:id="rId8" w:history="1">
              <w:r w:rsidR="00266673" w:rsidRPr="009A5DF5">
                <w:rPr>
                  <w:rStyle w:val="Hyperlink"/>
                </w:rPr>
                <w:t>http://www.acfs.go.th</w:t>
              </w:r>
            </w:hyperlink>
          </w:p>
          <w:p w14:paraId="7FD2F860" w14:textId="1252A3DF" w:rsidR="004C6246" w:rsidRPr="0065690F" w:rsidRDefault="00266673" w:rsidP="00266673">
            <w:pPr>
              <w:tabs>
                <w:tab w:val="left" w:pos="960"/>
              </w:tabs>
              <w:spacing w:after="120"/>
            </w:pPr>
            <w:r>
              <w:tab/>
            </w:r>
            <w:hyperlink r:id="rId9" w:history="1">
              <w:r w:rsidR="00AF04F0" w:rsidRPr="009A5DF5">
                <w:rPr>
                  <w:rStyle w:val="Hyperlink"/>
                </w:rPr>
                <w:t>http://www.spsthailand.net/</w:t>
              </w:r>
            </w:hyperlink>
            <w:bookmarkEnd w:id="79"/>
          </w:p>
        </w:tc>
      </w:tr>
      <w:tr w:rsidR="004C6246" w14:paraId="340CED32" w14:textId="77777777" w:rsidTr="00F3021D">
        <w:tc>
          <w:tcPr>
            <w:tcW w:w="707" w:type="dxa"/>
            <w:tcBorders>
              <w:top w:val="single" w:sz="6" w:space="0" w:color="auto"/>
            </w:tcBorders>
            <w:shd w:val="clear" w:color="auto" w:fill="auto"/>
          </w:tcPr>
          <w:p w14:paraId="2C93A771" w14:textId="77777777" w:rsidR="00EA4725" w:rsidRPr="00441372" w:rsidRDefault="00AB6CAE"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78B6AAD" w14:textId="77777777" w:rsidR="00EA4725" w:rsidRPr="00441372" w:rsidRDefault="00AB6CA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A883367" w14:textId="77777777" w:rsidR="00EA4725" w:rsidRPr="0065690F" w:rsidRDefault="00AB6CAE" w:rsidP="00F3021D">
            <w:pPr>
              <w:keepNext/>
              <w:keepLines/>
              <w:rPr>
                <w:bCs/>
              </w:rPr>
            </w:pPr>
            <w:r w:rsidRPr="0065690F">
              <w:rPr>
                <w:bCs/>
              </w:rPr>
              <w:t xml:space="preserve">E-mail: </w:t>
            </w:r>
            <w:hyperlink r:id="rId10" w:history="1">
              <w:r w:rsidRPr="0065690F">
                <w:rPr>
                  <w:bCs/>
                  <w:color w:val="0000FF"/>
                  <w:u w:val="single"/>
                </w:rPr>
                <w:t>spsthailand@gmail.com</w:t>
              </w:r>
            </w:hyperlink>
          </w:p>
          <w:p w14:paraId="5628FE56" w14:textId="7F4A8369" w:rsidR="00EA4725" w:rsidRPr="0065690F" w:rsidRDefault="00AB6CAE" w:rsidP="00266673">
            <w:pPr>
              <w:keepNext/>
              <w:keepLines/>
              <w:tabs>
                <w:tab w:val="left" w:pos="960"/>
              </w:tabs>
              <w:rPr>
                <w:bCs/>
              </w:rPr>
            </w:pPr>
            <w:r w:rsidRPr="0065690F">
              <w:rPr>
                <w:bCs/>
              </w:rPr>
              <w:t>Websites:</w:t>
            </w:r>
            <w:r w:rsidR="00266673">
              <w:rPr>
                <w:bCs/>
              </w:rPr>
              <w:tab/>
            </w:r>
            <w:hyperlink r:id="rId11" w:history="1">
              <w:r w:rsidR="00266673" w:rsidRPr="009A5DF5">
                <w:rPr>
                  <w:rStyle w:val="Hyperlink"/>
                  <w:bCs/>
                </w:rPr>
                <w:t>http://www.acfs.go.th</w:t>
              </w:r>
            </w:hyperlink>
          </w:p>
          <w:p w14:paraId="7DB21642" w14:textId="43F87D41" w:rsidR="00EA4725" w:rsidRPr="0065690F" w:rsidRDefault="00266673" w:rsidP="00266673">
            <w:pPr>
              <w:keepNext/>
              <w:keepLines/>
              <w:tabs>
                <w:tab w:val="left" w:pos="960"/>
              </w:tabs>
              <w:spacing w:after="120"/>
              <w:rPr>
                <w:bCs/>
              </w:rPr>
            </w:pPr>
            <w:r>
              <w:tab/>
            </w:r>
            <w:hyperlink r:id="rId12" w:history="1">
              <w:r w:rsidRPr="009A5DF5">
                <w:rPr>
                  <w:rStyle w:val="Hyperlink"/>
                  <w:bCs/>
                </w:rPr>
                <w:t>http://www.spsthailand.net/</w:t>
              </w:r>
            </w:hyperlink>
            <w:bookmarkEnd w:id="86"/>
          </w:p>
        </w:tc>
      </w:tr>
    </w:tbl>
    <w:p w14:paraId="6EF45D85" w14:textId="77777777" w:rsidR="007141CF" w:rsidRPr="00441372" w:rsidRDefault="007141CF" w:rsidP="00441372"/>
    <w:sectPr w:rsidR="007141CF" w:rsidRPr="00441372" w:rsidSect="00432E6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FBAA" w14:textId="77777777" w:rsidR="00401801" w:rsidRDefault="00AB6CAE">
      <w:r>
        <w:separator/>
      </w:r>
    </w:p>
  </w:endnote>
  <w:endnote w:type="continuationSeparator" w:id="0">
    <w:p w14:paraId="613DA74B" w14:textId="77777777" w:rsidR="00401801" w:rsidRDefault="00AB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EEA0" w14:textId="48F82FC6" w:rsidR="00EA4725" w:rsidRPr="00432E6C" w:rsidRDefault="00432E6C" w:rsidP="00432E6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B8B9" w14:textId="5918A082" w:rsidR="00EA4725" w:rsidRPr="00432E6C" w:rsidRDefault="00432E6C" w:rsidP="00432E6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B3E9" w14:textId="77777777" w:rsidR="00C863EB" w:rsidRPr="00441372" w:rsidRDefault="00AB6CA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A6A9" w14:textId="77777777" w:rsidR="00401801" w:rsidRDefault="00AB6CAE">
      <w:r>
        <w:separator/>
      </w:r>
    </w:p>
  </w:footnote>
  <w:footnote w:type="continuationSeparator" w:id="0">
    <w:p w14:paraId="4F9383A4" w14:textId="77777777" w:rsidR="00401801" w:rsidRDefault="00AB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74AD" w14:textId="77777777" w:rsidR="00432E6C" w:rsidRPr="00432E6C" w:rsidRDefault="00432E6C" w:rsidP="00432E6C">
    <w:pPr>
      <w:pStyle w:val="Header"/>
      <w:pBdr>
        <w:bottom w:val="single" w:sz="4" w:space="1" w:color="auto"/>
      </w:pBdr>
      <w:tabs>
        <w:tab w:val="clear" w:pos="4513"/>
        <w:tab w:val="clear" w:pos="9027"/>
      </w:tabs>
      <w:jc w:val="center"/>
    </w:pPr>
    <w:r w:rsidRPr="00432E6C">
      <w:t>G/SPS/N/THA/519</w:t>
    </w:r>
  </w:p>
  <w:p w14:paraId="55976027" w14:textId="77777777" w:rsidR="00432E6C" w:rsidRPr="00432E6C" w:rsidRDefault="00432E6C" w:rsidP="00432E6C">
    <w:pPr>
      <w:pStyle w:val="Header"/>
      <w:pBdr>
        <w:bottom w:val="single" w:sz="4" w:space="1" w:color="auto"/>
      </w:pBdr>
      <w:tabs>
        <w:tab w:val="clear" w:pos="4513"/>
        <w:tab w:val="clear" w:pos="9027"/>
      </w:tabs>
      <w:jc w:val="center"/>
    </w:pPr>
  </w:p>
  <w:p w14:paraId="3A10DABA" w14:textId="46EEE36B" w:rsidR="00432E6C" w:rsidRPr="00432E6C" w:rsidRDefault="00432E6C" w:rsidP="00432E6C">
    <w:pPr>
      <w:pStyle w:val="Header"/>
      <w:pBdr>
        <w:bottom w:val="single" w:sz="4" w:space="1" w:color="auto"/>
      </w:pBdr>
      <w:tabs>
        <w:tab w:val="clear" w:pos="4513"/>
        <w:tab w:val="clear" w:pos="9027"/>
      </w:tabs>
      <w:jc w:val="center"/>
    </w:pPr>
    <w:r w:rsidRPr="00432E6C">
      <w:t xml:space="preserve">- </w:t>
    </w:r>
    <w:r w:rsidRPr="00432E6C">
      <w:fldChar w:fldCharType="begin"/>
    </w:r>
    <w:r w:rsidRPr="00432E6C">
      <w:instrText xml:space="preserve"> PAGE </w:instrText>
    </w:r>
    <w:r w:rsidRPr="00432E6C">
      <w:fldChar w:fldCharType="separate"/>
    </w:r>
    <w:r w:rsidRPr="00432E6C">
      <w:rPr>
        <w:noProof/>
      </w:rPr>
      <w:t>2</w:t>
    </w:r>
    <w:r w:rsidRPr="00432E6C">
      <w:fldChar w:fldCharType="end"/>
    </w:r>
    <w:r w:rsidRPr="00432E6C">
      <w:t xml:space="preserve"> -</w:t>
    </w:r>
  </w:p>
  <w:p w14:paraId="4AE6C212" w14:textId="027ABF7D" w:rsidR="00EA4725" w:rsidRPr="00432E6C" w:rsidRDefault="00EA4725" w:rsidP="00432E6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01A9" w14:textId="77777777" w:rsidR="00432E6C" w:rsidRPr="00432E6C" w:rsidRDefault="00432E6C" w:rsidP="00432E6C">
    <w:pPr>
      <w:pStyle w:val="Header"/>
      <w:pBdr>
        <w:bottom w:val="single" w:sz="4" w:space="1" w:color="auto"/>
      </w:pBdr>
      <w:tabs>
        <w:tab w:val="clear" w:pos="4513"/>
        <w:tab w:val="clear" w:pos="9027"/>
      </w:tabs>
      <w:jc w:val="center"/>
    </w:pPr>
    <w:r w:rsidRPr="00432E6C">
      <w:t>G/SPS/N/THA/519</w:t>
    </w:r>
  </w:p>
  <w:p w14:paraId="5EA1DBD1" w14:textId="77777777" w:rsidR="00432E6C" w:rsidRPr="00432E6C" w:rsidRDefault="00432E6C" w:rsidP="00432E6C">
    <w:pPr>
      <w:pStyle w:val="Header"/>
      <w:pBdr>
        <w:bottom w:val="single" w:sz="4" w:space="1" w:color="auto"/>
      </w:pBdr>
      <w:tabs>
        <w:tab w:val="clear" w:pos="4513"/>
        <w:tab w:val="clear" w:pos="9027"/>
      </w:tabs>
      <w:jc w:val="center"/>
    </w:pPr>
  </w:p>
  <w:p w14:paraId="5F43D6BD" w14:textId="3B3796D2" w:rsidR="00432E6C" w:rsidRPr="00432E6C" w:rsidRDefault="00432E6C" w:rsidP="00432E6C">
    <w:pPr>
      <w:pStyle w:val="Header"/>
      <w:pBdr>
        <w:bottom w:val="single" w:sz="4" w:space="1" w:color="auto"/>
      </w:pBdr>
      <w:tabs>
        <w:tab w:val="clear" w:pos="4513"/>
        <w:tab w:val="clear" w:pos="9027"/>
      </w:tabs>
      <w:jc w:val="center"/>
    </w:pPr>
    <w:r w:rsidRPr="00432E6C">
      <w:t xml:space="preserve">- </w:t>
    </w:r>
    <w:r w:rsidRPr="00432E6C">
      <w:fldChar w:fldCharType="begin"/>
    </w:r>
    <w:r w:rsidRPr="00432E6C">
      <w:instrText xml:space="preserve"> PAGE </w:instrText>
    </w:r>
    <w:r w:rsidRPr="00432E6C">
      <w:fldChar w:fldCharType="separate"/>
    </w:r>
    <w:r w:rsidRPr="00432E6C">
      <w:rPr>
        <w:noProof/>
      </w:rPr>
      <w:t>2</w:t>
    </w:r>
    <w:r w:rsidRPr="00432E6C">
      <w:fldChar w:fldCharType="end"/>
    </w:r>
    <w:r w:rsidRPr="00432E6C">
      <w:t xml:space="preserve"> -</w:t>
    </w:r>
  </w:p>
  <w:p w14:paraId="7D3C29D1" w14:textId="744D946C" w:rsidR="00EA4725" w:rsidRPr="00432E6C" w:rsidRDefault="00EA4725" w:rsidP="00432E6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6246" w14:paraId="17311854" w14:textId="77777777" w:rsidTr="00EE3CAF">
      <w:trPr>
        <w:trHeight w:val="240"/>
        <w:jc w:val="center"/>
      </w:trPr>
      <w:tc>
        <w:tcPr>
          <w:tcW w:w="3794" w:type="dxa"/>
          <w:shd w:val="clear" w:color="auto" w:fill="FFFFFF"/>
          <w:tcMar>
            <w:left w:w="108" w:type="dxa"/>
            <w:right w:w="108" w:type="dxa"/>
          </w:tcMar>
          <w:vAlign w:val="center"/>
        </w:tcPr>
        <w:p w14:paraId="35CDB81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01B0239" w14:textId="24F88B87" w:rsidR="00ED54E0" w:rsidRPr="00EA4725" w:rsidRDefault="00432E6C" w:rsidP="00422B6F">
          <w:pPr>
            <w:jc w:val="right"/>
            <w:rPr>
              <w:b/>
              <w:color w:val="FF0000"/>
              <w:szCs w:val="16"/>
            </w:rPr>
          </w:pPr>
          <w:r>
            <w:rPr>
              <w:b/>
              <w:color w:val="FF0000"/>
              <w:szCs w:val="16"/>
            </w:rPr>
            <w:t xml:space="preserve"> </w:t>
          </w:r>
        </w:p>
      </w:tc>
    </w:tr>
    <w:bookmarkEnd w:id="87"/>
    <w:tr w:rsidR="004C6246" w14:paraId="55A63381" w14:textId="77777777" w:rsidTr="00EE3CAF">
      <w:trPr>
        <w:trHeight w:val="213"/>
        <w:jc w:val="center"/>
      </w:trPr>
      <w:tc>
        <w:tcPr>
          <w:tcW w:w="3794" w:type="dxa"/>
          <w:vMerge w:val="restart"/>
          <w:shd w:val="clear" w:color="auto" w:fill="FFFFFF"/>
          <w:tcMar>
            <w:left w:w="0" w:type="dxa"/>
            <w:right w:w="0" w:type="dxa"/>
          </w:tcMar>
        </w:tcPr>
        <w:p w14:paraId="517F1D44" w14:textId="77777777" w:rsidR="00ED54E0" w:rsidRPr="00EA4725" w:rsidRDefault="00C82F27" w:rsidP="00422B6F">
          <w:pPr>
            <w:jc w:val="left"/>
          </w:pPr>
          <w:r>
            <w:rPr>
              <w:lang w:eastAsia="en-GB"/>
            </w:rPr>
            <w:pict w14:anchorId="27AD4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14928FE0" w14:textId="77777777" w:rsidR="00ED54E0" w:rsidRPr="00EA4725" w:rsidRDefault="00ED54E0" w:rsidP="00422B6F">
          <w:pPr>
            <w:jc w:val="right"/>
            <w:rPr>
              <w:b/>
              <w:szCs w:val="16"/>
            </w:rPr>
          </w:pPr>
        </w:p>
      </w:tc>
    </w:tr>
    <w:tr w:rsidR="004C6246" w14:paraId="454FD246" w14:textId="77777777" w:rsidTr="00EE3CAF">
      <w:trPr>
        <w:trHeight w:val="868"/>
        <w:jc w:val="center"/>
      </w:trPr>
      <w:tc>
        <w:tcPr>
          <w:tcW w:w="3794" w:type="dxa"/>
          <w:vMerge/>
          <w:shd w:val="clear" w:color="auto" w:fill="FFFFFF"/>
          <w:tcMar>
            <w:left w:w="108" w:type="dxa"/>
            <w:right w:w="108" w:type="dxa"/>
          </w:tcMar>
        </w:tcPr>
        <w:p w14:paraId="6412BF5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8E2E5EC" w14:textId="77777777" w:rsidR="00432E6C" w:rsidRDefault="00432E6C" w:rsidP="00656ABC">
          <w:pPr>
            <w:jc w:val="right"/>
            <w:rPr>
              <w:b/>
              <w:szCs w:val="16"/>
            </w:rPr>
          </w:pPr>
          <w:bookmarkStart w:id="88" w:name="bmkSymbols"/>
          <w:r>
            <w:rPr>
              <w:b/>
              <w:szCs w:val="16"/>
            </w:rPr>
            <w:t>G/SPS/N/THA/519</w:t>
          </w:r>
        </w:p>
        <w:bookmarkEnd w:id="88"/>
        <w:p w14:paraId="5F727719" w14:textId="350195F7" w:rsidR="00656ABC" w:rsidRPr="00EA4725" w:rsidRDefault="00656ABC" w:rsidP="00656ABC">
          <w:pPr>
            <w:jc w:val="right"/>
            <w:rPr>
              <w:b/>
              <w:szCs w:val="16"/>
            </w:rPr>
          </w:pPr>
        </w:p>
      </w:tc>
    </w:tr>
    <w:tr w:rsidR="004C6246" w14:paraId="0141DAC1" w14:textId="77777777" w:rsidTr="00EE3CAF">
      <w:trPr>
        <w:trHeight w:val="240"/>
        <w:jc w:val="center"/>
      </w:trPr>
      <w:tc>
        <w:tcPr>
          <w:tcW w:w="3794" w:type="dxa"/>
          <w:vMerge/>
          <w:shd w:val="clear" w:color="auto" w:fill="FFFFFF"/>
          <w:tcMar>
            <w:left w:w="108" w:type="dxa"/>
            <w:right w:w="108" w:type="dxa"/>
          </w:tcMar>
          <w:vAlign w:val="center"/>
        </w:tcPr>
        <w:p w14:paraId="22429941" w14:textId="77777777" w:rsidR="00ED54E0" w:rsidRPr="00EA4725" w:rsidRDefault="00ED54E0" w:rsidP="00422B6F"/>
      </w:tc>
      <w:tc>
        <w:tcPr>
          <w:tcW w:w="5448" w:type="dxa"/>
          <w:gridSpan w:val="2"/>
          <w:shd w:val="clear" w:color="auto" w:fill="FFFFFF"/>
          <w:tcMar>
            <w:left w:w="108" w:type="dxa"/>
            <w:right w:w="108" w:type="dxa"/>
          </w:tcMar>
          <w:vAlign w:val="center"/>
        </w:tcPr>
        <w:p w14:paraId="6FFE1393" w14:textId="77777777" w:rsidR="00ED54E0" w:rsidRPr="00EA4725" w:rsidRDefault="00AB6CAE" w:rsidP="00422B6F">
          <w:pPr>
            <w:jc w:val="right"/>
            <w:rPr>
              <w:szCs w:val="16"/>
            </w:rPr>
          </w:pPr>
          <w:bookmarkStart w:id="89" w:name="spsDateDistribution"/>
          <w:bookmarkStart w:id="90" w:name="bmkDate"/>
          <w:bookmarkEnd w:id="89"/>
          <w:r w:rsidRPr="00EA4725">
            <w:rPr>
              <w:szCs w:val="16"/>
            </w:rPr>
            <w:t>7 April 2022</w:t>
          </w:r>
          <w:bookmarkEnd w:id="90"/>
        </w:p>
      </w:tc>
    </w:tr>
    <w:tr w:rsidR="004C6246" w14:paraId="3F2ED62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71C467" w14:textId="70D73639" w:rsidR="00ED54E0" w:rsidRPr="00EA4725" w:rsidRDefault="00AB6CAE" w:rsidP="00422B6F">
          <w:pPr>
            <w:jc w:val="left"/>
            <w:rPr>
              <w:b/>
            </w:rPr>
          </w:pPr>
          <w:bookmarkStart w:id="91" w:name="bmkSerial"/>
          <w:r w:rsidRPr="00441372">
            <w:rPr>
              <w:color w:val="FF0000"/>
              <w:szCs w:val="16"/>
            </w:rPr>
            <w:t>(</w:t>
          </w:r>
          <w:bookmarkStart w:id="92" w:name="spsSerialNumber"/>
          <w:bookmarkEnd w:id="92"/>
          <w:r w:rsidR="006E0F4F">
            <w:rPr>
              <w:color w:val="FF0000"/>
              <w:szCs w:val="16"/>
            </w:rPr>
            <w:t>22-</w:t>
          </w:r>
          <w:r w:rsidR="00C82F27">
            <w:rPr>
              <w:color w:val="FF0000"/>
              <w:szCs w:val="16"/>
            </w:rPr>
            <w:t>2812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588764A" w14:textId="77777777" w:rsidR="00ED54E0" w:rsidRPr="00EA4725" w:rsidRDefault="00AB6CA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C6246" w14:paraId="7895D14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D9F414" w14:textId="24F8E1AF" w:rsidR="00ED54E0" w:rsidRPr="00EA4725" w:rsidRDefault="00432E6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E75644D" w14:textId="6148595C" w:rsidR="00ED54E0" w:rsidRPr="00441372" w:rsidRDefault="00432E6C" w:rsidP="00EC687E">
          <w:pPr>
            <w:jc w:val="right"/>
            <w:rPr>
              <w:bCs/>
              <w:szCs w:val="18"/>
            </w:rPr>
          </w:pPr>
          <w:bookmarkStart w:id="95" w:name="bmkLanguage"/>
          <w:r>
            <w:rPr>
              <w:bCs/>
              <w:szCs w:val="18"/>
            </w:rPr>
            <w:t>Original: English</w:t>
          </w:r>
          <w:bookmarkEnd w:id="95"/>
        </w:p>
      </w:tc>
    </w:tr>
  </w:tbl>
  <w:p w14:paraId="268AE34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031E61"/>
    <w:multiLevelType w:val="hybridMultilevel"/>
    <w:tmpl w:val="6E263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E27801"/>
    <w:multiLevelType w:val="hybridMultilevel"/>
    <w:tmpl w:val="FF3C4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8A74970"/>
    <w:multiLevelType w:val="hybridMultilevel"/>
    <w:tmpl w:val="2C9E3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526BA"/>
    <w:multiLevelType w:val="hybridMultilevel"/>
    <w:tmpl w:val="5CB60482"/>
    <w:lvl w:ilvl="0" w:tplc="0052B360">
      <w:start w:val="1"/>
      <w:numFmt w:val="decimal"/>
      <w:pStyle w:val="SummaryText"/>
      <w:lvlText w:val="%1."/>
      <w:lvlJc w:val="left"/>
      <w:pPr>
        <w:ind w:left="360" w:hanging="360"/>
      </w:pPr>
    </w:lvl>
    <w:lvl w:ilvl="1" w:tplc="EF72AF94" w:tentative="1">
      <w:start w:val="1"/>
      <w:numFmt w:val="lowerLetter"/>
      <w:lvlText w:val="%2."/>
      <w:lvlJc w:val="left"/>
      <w:pPr>
        <w:ind w:left="1080" w:hanging="360"/>
      </w:pPr>
    </w:lvl>
    <w:lvl w:ilvl="2" w:tplc="49D4AD76" w:tentative="1">
      <w:start w:val="1"/>
      <w:numFmt w:val="lowerRoman"/>
      <w:lvlText w:val="%3."/>
      <w:lvlJc w:val="right"/>
      <w:pPr>
        <w:ind w:left="1800" w:hanging="180"/>
      </w:pPr>
    </w:lvl>
    <w:lvl w:ilvl="3" w:tplc="1DC0A406" w:tentative="1">
      <w:start w:val="1"/>
      <w:numFmt w:val="decimal"/>
      <w:lvlText w:val="%4."/>
      <w:lvlJc w:val="left"/>
      <w:pPr>
        <w:ind w:left="2520" w:hanging="360"/>
      </w:pPr>
    </w:lvl>
    <w:lvl w:ilvl="4" w:tplc="F9D88534" w:tentative="1">
      <w:start w:val="1"/>
      <w:numFmt w:val="lowerLetter"/>
      <w:lvlText w:val="%5."/>
      <w:lvlJc w:val="left"/>
      <w:pPr>
        <w:ind w:left="3240" w:hanging="360"/>
      </w:pPr>
    </w:lvl>
    <w:lvl w:ilvl="5" w:tplc="BA4CA004" w:tentative="1">
      <w:start w:val="1"/>
      <w:numFmt w:val="lowerRoman"/>
      <w:lvlText w:val="%6."/>
      <w:lvlJc w:val="right"/>
      <w:pPr>
        <w:ind w:left="3960" w:hanging="180"/>
      </w:pPr>
    </w:lvl>
    <w:lvl w:ilvl="6" w:tplc="4E244E9A" w:tentative="1">
      <w:start w:val="1"/>
      <w:numFmt w:val="decimal"/>
      <w:lvlText w:val="%7."/>
      <w:lvlJc w:val="left"/>
      <w:pPr>
        <w:ind w:left="4680" w:hanging="360"/>
      </w:pPr>
    </w:lvl>
    <w:lvl w:ilvl="7" w:tplc="D0D4F976" w:tentative="1">
      <w:start w:val="1"/>
      <w:numFmt w:val="lowerLetter"/>
      <w:lvlText w:val="%8."/>
      <w:lvlJc w:val="left"/>
      <w:pPr>
        <w:ind w:left="5400" w:hanging="360"/>
      </w:pPr>
    </w:lvl>
    <w:lvl w:ilvl="8" w:tplc="CE40FCA8" w:tentative="1">
      <w:start w:val="1"/>
      <w:numFmt w:val="lowerRoman"/>
      <w:lvlText w:val="%9."/>
      <w:lvlJc w:val="right"/>
      <w:pPr>
        <w:ind w:left="6120" w:hanging="180"/>
      </w:pPr>
    </w:lvl>
  </w:abstractNum>
  <w:abstractNum w:abstractNumId="17" w15:restartNumberingAfterBreak="0">
    <w:nsid w:val="63D526BB"/>
    <w:multiLevelType w:val="hybridMultilevel"/>
    <w:tmpl w:val="63D526BB"/>
    <w:lvl w:ilvl="0" w:tplc="5EC89DF8">
      <w:start w:val="1"/>
      <w:numFmt w:val="bullet"/>
      <w:lvlText w:val=""/>
      <w:lvlJc w:val="left"/>
      <w:pPr>
        <w:ind w:left="720" w:hanging="360"/>
      </w:pPr>
      <w:rPr>
        <w:rFonts w:ascii="Symbol" w:hAnsi="Symbol"/>
      </w:rPr>
    </w:lvl>
    <w:lvl w:ilvl="1" w:tplc="A02E8D30">
      <w:start w:val="1"/>
      <w:numFmt w:val="bullet"/>
      <w:lvlText w:val="o"/>
      <w:lvlJc w:val="left"/>
      <w:pPr>
        <w:tabs>
          <w:tab w:val="num" w:pos="1440"/>
        </w:tabs>
        <w:ind w:left="1440" w:hanging="360"/>
      </w:pPr>
      <w:rPr>
        <w:rFonts w:ascii="Courier New" w:hAnsi="Courier New"/>
      </w:rPr>
    </w:lvl>
    <w:lvl w:ilvl="2" w:tplc="E030170C">
      <w:start w:val="1"/>
      <w:numFmt w:val="bullet"/>
      <w:lvlText w:val=""/>
      <w:lvlJc w:val="left"/>
      <w:pPr>
        <w:tabs>
          <w:tab w:val="num" w:pos="2160"/>
        </w:tabs>
        <w:ind w:left="2160" w:hanging="360"/>
      </w:pPr>
      <w:rPr>
        <w:rFonts w:ascii="Wingdings" w:hAnsi="Wingdings"/>
      </w:rPr>
    </w:lvl>
    <w:lvl w:ilvl="3" w:tplc="8500C21E">
      <w:start w:val="1"/>
      <w:numFmt w:val="bullet"/>
      <w:lvlText w:val=""/>
      <w:lvlJc w:val="left"/>
      <w:pPr>
        <w:tabs>
          <w:tab w:val="num" w:pos="2880"/>
        </w:tabs>
        <w:ind w:left="2880" w:hanging="360"/>
      </w:pPr>
      <w:rPr>
        <w:rFonts w:ascii="Symbol" w:hAnsi="Symbol"/>
      </w:rPr>
    </w:lvl>
    <w:lvl w:ilvl="4" w:tplc="7D78FEBA">
      <w:start w:val="1"/>
      <w:numFmt w:val="bullet"/>
      <w:lvlText w:val="o"/>
      <w:lvlJc w:val="left"/>
      <w:pPr>
        <w:tabs>
          <w:tab w:val="num" w:pos="3600"/>
        </w:tabs>
        <w:ind w:left="3600" w:hanging="360"/>
      </w:pPr>
      <w:rPr>
        <w:rFonts w:ascii="Courier New" w:hAnsi="Courier New"/>
      </w:rPr>
    </w:lvl>
    <w:lvl w:ilvl="5" w:tplc="B8ECCB6C">
      <w:start w:val="1"/>
      <w:numFmt w:val="bullet"/>
      <w:lvlText w:val=""/>
      <w:lvlJc w:val="left"/>
      <w:pPr>
        <w:tabs>
          <w:tab w:val="num" w:pos="4320"/>
        </w:tabs>
        <w:ind w:left="4320" w:hanging="360"/>
      </w:pPr>
      <w:rPr>
        <w:rFonts w:ascii="Wingdings" w:hAnsi="Wingdings"/>
      </w:rPr>
    </w:lvl>
    <w:lvl w:ilvl="6" w:tplc="9614268C">
      <w:start w:val="1"/>
      <w:numFmt w:val="bullet"/>
      <w:lvlText w:val=""/>
      <w:lvlJc w:val="left"/>
      <w:pPr>
        <w:tabs>
          <w:tab w:val="num" w:pos="5040"/>
        </w:tabs>
        <w:ind w:left="5040" w:hanging="360"/>
      </w:pPr>
      <w:rPr>
        <w:rFonts w:ascii="Symbol" w:hAnsi="Symbol"/>
      </w:rPr>
    </w:lvl>
    <w:lvl w:ilvl="7" w:tplc="428C50D2">
      <w:start w:val="1"/>
      <w:numFmt w:val="bullet"/>
      <w:lvlText w:val="o"/>
      <w:lvlJc w:val="left"/>
      <w:pPr>
        <w:tabs>
          <w:tab w:val="num" w:pos="5760"/>
        </w:tabs>
        <w:ind w:left="5760" w:hanging="360"/>
      </w:pPr>
      <w:rPr>
        <w:rFonts w:ascii="Courier New" w:hAnsi="Courier New"/>
      </w:rPr>
    </w:lvl>
    <w:lvl w:ilvl="8" w:tplc="E8A210D8">
      <w:start w:val="1"/>
      <w:numFmt w:val="bullet"/>
      <w:lvlText w:val=""/>
      <w:lvlJc w:val="left"/>
      <w:pPr>
        <w:tabs>
          <w:tab w:val="num" w:pos="6480"/>
        </w:tabs>
        <w:ind w:left="6480" w:hanging="360"/>
      </w:pPr>
      <w:rPr>
        <w:rFonts w:ascii="Wingdings" w:hAnsi="Wingdings"/>
      </w:rPr>
    </w:lvl>
  </w:abstractNum>
  <w:abstractNum w:abstractNumId="18" w15:restartNumberingAfterBreak="0">
    <w:nsid w:val="7C0A5B09"/>
    <w:multiLevelType w:val="hybridMultilevel"/>
    <w:tmpl w:val="E0CEC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0"/>
  </w:num>
  <w:num w:numId="18">
    <w:abstractNumId w:val="18"/>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5C7C"/>
    <w:rsid w:val="0017459D"/>
    <w:rsid w:val="00182B84"/>
    <w:rsid w:val="001E291F"/>
    <w:rsid w:val="001E596A"/>
    <w:rsid w:val="00233408"/>
    <w:rsid w:val="00266673"/>
    <w:rsid w:val="0027067B"/>
    <w:rsid w:val="00272C98"/>
    <w:rsid w:val="002A67C2"/>
    <w:rsid w:val="002C2634"/>
    <w:rsid w:val="00334D8B"/>
    <w:rsid w:val="0035602E"/>
    <w:rsid w:val="003572B4"/>
    <w:rsid w:val="003817C7"/>
    <w:rsid w:val="00395125"/>
    <w:rsid w:val="003E2958"/>
    <w:rsid w:val="00401801"/>
    <w:rsid w:val="00422B6F"/>
    <w:rsid w:val="00423377"/>
    <w:rsid w:val="00432E6C"/>
    <w:rsid w:val="00441372"/>
    <w:rsid w:val="00467032"/>
    <w:rsid w:val="0046754A"/>
    <w:rsid w:val="004B39D5"/>
    <w:rsid w:val="004C6246"/>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0F4F"/>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B6CAE"/>
    <w:rsid w:val="00AC27F8"/>
    <w:rsid w:val="00AD4C72"/>
    <w:rsid w:val="00AE057B"/>
    <w:rsid w:val="00AE2AEE"/>
    <w:rsid w:val="00AF04F0"/>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5E5E"/>
    <w:rsid w:val="00C808FC"/>
    <w:rsid w:val="00C82F27"/>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D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266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907</Words>
  <Characters>5055</Characters>
  <Application>Microsoft Office Word</Application>
  <DocSecurity>0</DocSecurity>
  <Lines>114</Lines>
  <Paragraphs>87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2022-04-07T09:45:00Z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1c6af7c1-e89d-42ba-b9e8-d00f2bcca453</vt:lpwstr>
  </property>
  <property fmtid="{D5CDD505-2E9C-101B-9397-08002B2CF9AE}" pid="3" name="Symbol1">
    <vt:lpwstr>G/SPS/N/THA/519</vt:lpwstr>
  </property>
  <property fmtid="{D5CDD505-2E9C-101B-9397-08002B2CF9AE}" pid="4" name="WTOCLASSIFICATION">
    <vt:lpwstr>WTO OFFICIAL</vt:lpwstr>
  </property>
</Properties>
</file>